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المصدر غير محدد — رقم الحديث: 2883</w:t>
        <w:br/>
      </w:r>
      <w:r>
        <w:rPr>
          <w:rtl w:val="1"/>
        </w:rPr>
        <w:t xml:space="preserve"> أخبرنا أبو نصر بن قتادة، أنبأ أبو عمرو بن مطر، ثنا الحسن بن سفيان النسوي، ثنا محمد بن خلاد، حدثني صالح بن محمد بن صالح التمار، عن أبيه، عن القاسم قال: علمتني عائشة رضي الله عنها</w:t>
        <w:br/>
      </w:r>
      <w:r>
        <w:rPr>
          <w:color w:val="FF0000"/>
          <w:rtl w:val="1"/>
        </w:rPr>
        <w:t xml:space="preserve">قالت: ‌هذا ‌تشهد ‌النبي ﷺ: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w:t>
      </w:r>
      <w:r>
        <w:rPr>
          <w:color w:val="000000"/>
          <w:rtl w:val="1"/>
        </w:rPr>
        <w:t xml:space="preserve">قال: محمد: قلت: بسم الله، فقال القاسِم: بسمِ اللهِ كل ساعة.  </w:t>
      </w:r>
      <w:r>
        <w:rPr>
          <w:color w:val="000000"/>
          <w:rtl w:val="1"/>
        </w:rPr>
        <w:t xml:space="preserve"> </w:t>
      </w:r>
    </w:p>
    <w:p>
      <w:pPr>
        <w:bidi w:val="1"/>
        <w:jc w:val="start"/>
      </w:pPr>
      <w:r>
        <w:rPr>
          <w:rtl w:val="1"/>
        </w:rPr>
        <w:t>درجة الحديث: رجاله ثقات</w:t>
      </w:r>
    </w:p>
    <w:p>
      <w:pPr>
        <w:bidi w:val="1"/>
        <w:jc w:val="start"/>
      </w:pPr>
      <w:r>
        <w:rPr>
          <w:rtl w:val="1"/>
        </w:rPr>
        <w:t>الشرح: الدلالة: التشهد في الصلاة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