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4969</w:t>
        <w:br/>
      </w:r>
      <w:r>
        <w:rPr>
          <w:rtl w:val="1"/>
        </w:rPr>
        <w:t xml:space="preserve"> عن ابن جريج قال: أخبرني عطاء، أنه سمع عبيد بن عمير، يأثر عن عمر بن الخطاب</w:t>
        <w:br/>
      </w:r>
      <w:r>
        <w:rPr>
          <w:color w:val="FF0000"/>
          <w:rtl w:val="1"/>
        </w:rPr>
        <w:t xml:space="preserve">فِي الْقُنُوتِ: أَنَّهُ كَانَ يَقُولُ: «اللَّهُمَّ اغْفِرْ لِلْمُؤْمِنِينَ وَالْمُؤْمِنَاتِ، وَالْمُسْلِمِينَ وَالْمُسْلِمَاتِ، وَأَلِّفْ بَيْنَ قُلُوبِهِمْ، وَأَصْلِحْ ذَاتَ بَيْنِهِمْ، وَانْصُرْهُمْ عَلَى عَدُوِّكَ وَعَدُوِّهِمْ،  </w:t>
      </w:r>
      <w:r>
        <w:rPr>
          <w:color w:val="FF0000"/>
          <w:rtl w:val="1"/>
        </w:rPr>
        <w:t xml:space="preserve">اللَّهُمَّ الْعَنْ كَفَرَةَ أَهْلِ الْكِتَابِ الَّذِينَ يُكَذِّبُونَ رُسُلَكَ وَيُقَاتِلُونَ أَوْلِيَاءَكَ،  </w:t>
      </w:r>
      <w:r>
        <w:rPr>
          <w:color w:val="FF0000"/>
          <w:rtl w:val="1"/>
        </w:rPr>
        <w:t xml:space="preserve">اللَّهُمَّ خَالِفْ بَيْنَ كَلِمَتِهِمْ، وَزَلْزِلْ أَقْدَامَهُمْ، وَأَنْزِلْ بِهِمْ بَأْسَكَ الَّذِي لَا تَرُدُّهُ عَنِ الْقَوْمِ الْمُجْرِمِينَ،  </w:t>
      </w:r>
      <w:r>
        <w:rPr>
          <w:color w:val="FF0000"/>
          <w:rtl w:val="1"/>
        </w:rPr>
        <w:t xml:space="preserve">بِسْمِ اللَّهِ الرَّحْمَنِ الرَّحِيمِ، اللَّهُمَّ إِنَّا، نَسْتَعِينُكَ، وَنَسْتَغْفِرُكَ، وَنُثْنِي عَلَيْكَ وَلَا نَكْفُرُكَ، وَنَخْلَعُ وَنَتْرُكُ مَنْ يَفْجُرُكَ،  </w:t>
      </w:r>
      <w:r>
        <w:rPr>
          <w:color w:val="FF0000"/>
          <w:rtl w:val="1"/>
        </w:rPr>
        <w:t xml:space="preserve">بِسْمِ اللَّهِ الرَّحْمَنِ الرَّحِيمِ، اللَّهُمَّ إِيَّاكَ نَعْبُدُ، وَلَكَ نُصَلِّي وَنَسْجُدُ، وَإِلَيْكَ نَسْعَى وَنَحْفِدُ، نَرْجُو رَحْمَتَكَ، وَنَخَافُ عَذَابَكَ، إِنَّ عَذَابَكَ بِالْكُفَّارِ مُلْحَقٌ»  </w:t>
      </w:r>
      <w:r>
        <w:rPr>
          <w:color w:val="000000"/>
          <w:rtl w:val="1"/>
        </w:rPr>
        <w:t xml:space="preserve">قَالَ: وَسَمِعْتُ عُبَيْدَ بْنَ عُمَيْرٍ يَقُولُ: الْقُنُوتُ قَبْلَ الرَّكْعَةِ الْآخِرَةِ مِنَ الصُّبْحِ،  </w:t>
      </w:r>
      <w:r>
        <w:rPr>
          <w:color w:val="000000"/>
          <w:rtl w:val="1"/>
        </w:rPr>
        <w:t xml:space="preserve">وَذُكِرَ أَنَّهُ بَلَغَهُ أَنَّهُمَا سُورَتَانِ مِنَ الْقُرْآنِ فِي مُصْحَفِ ابْنِ مَسْعُودٍ، وَأَنَّهُ يُوتِرُ بِهِمَا كُلَّ لَيْلَةٍ،  </w:t>
      </w:r>
      <w:r>
        <w:rPr>
          <w:color w:val="000000"/>
          <w:rtl w:val="1"/>
        </w:rPr>
        <w:t xml:space="preserve">وَذُكِرَ أَنَّهُ يَجْهَرُ بِالْقُنُوتِ فِي الصُّبْحِ، قُلْتُ: فَإِنَّكَ تَكْرَهُ الِاسْتِغْفَارَ فِي الْمَكْتُوبَةِ فَهَذَا عُمَرُ قَدِ اسْتغْفَرَ قَالَ: قَدْ فَرَغَ، هُوَ فِي الدُّعَاءِ فِي آخِرِهَا.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القنوت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