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7609 — ج: 8 — ص: 290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لَبِسَ عمرُ قميصًا جديدًا،  </w:t>
      </w:r>
      <w:r>
        <w:rPr>
          <w:color w:val="FF0000"/>
          <w:rtl w:val="1"/>
        </w:rPr>
        <w:t xml:space="preserve">ثم قال: مُدَّ كُمِّي يا بُنيَّ، وألزِقْ يدَك بأطرافِ أصابعي، واقطَعْ ما فَضَلَ عنها،  </w:t>
      </w:r>
      <w:r>
        <w:rPr>
          <w:color w:val="000000"/>
          <w:rtl w:val="1"/>
        </w:rPr>
        <w:t xml:space="preserve">قال: فقطعتُ من الكُمَّين، فصار فمُ الكمَّين مُتعاديًا بعضُه فوق بعض،  </w:t>
      </w:r>
      <w:r>
        <w:rPr>
          <w:color w:val="000000"/>
          <w:rtl w:val="1"/>
        </w:rPr>
        <w:t xml:space="preserve">فقلتُ: لو سوَّيتَه بالمِقَص؟  </w:t>
      </w:r>
      <w:r>
        <w:rPr>
          <w:color w:val="000000"/>
          <w:rtl w:val="1"/>
        </w:rPr>
        <w:t xml:space="preserve">قال: دَعْه يا بُني، هكذا رأيتُ رسول الله ﷺ يفعل.  </w:t>
      </w:r>
      <w:r>
        <w:rPr>
          <w:color w:val="000000"/>
          <w:rtl w:val="1"/>
        </w:rPr>
        <w:t xml:space="preserve">قال ابنُ عمر: فما زال القميصُ على أبي حتى تقطَّعَ،  </w:t>
      </w:r>
      <w:r>
        <w:rPr>
          <w:color w:val="000000"/>
          <w:rtl w:val="1"/>
        </w:rPr>
        <w:t xml:space="preserve">وما كُنَّا نُصلِّي حتى رأيتُ بعض الخيوط تتساقطُ على قَدَميه. </w:t>
      </w:r>
      <w:r>
        <w:rPr>
          <w:color w:val="000000"/>
          <w:rtl w:val="1"/>
        </w:rPr>
        <w:t xml:space="preserve">هذا حديثٌ صحيحٌ الإسناد، ولم يُخرجاه.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في القميص وكُمّه: - لباس النبي صلى الله عليه وسلم وهيئته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