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الحارث - زوائد الهيثمي — رقم الحديث: 143 — ج: 1 — ص: 264</w:t>
        <w:br/>
      </w:r>
      <w:r>
        <w:rPr>
          <w:rtl w:val="1"/>
        </w:rPr>
        <w:t xml:space="preserve"> حدثنا داود بن المُحبَّر، حدثنا عبّاد، عن أَبي عبد الله الشَّامي، عن عطاءِ بن يَسار، عن أَبي سَعيدٍ الخُدْريِّ</w:t>
        <w:br/>
      </w:r>
      <w:r>
        <w:rPr>
          <w:color w:val="000000"/>
          <w:rtl w:val="1"/>
        </w:rPr>
        <w:t xml:space="preserve">أنَّ النّبيَّ ﷺ قال:  </w:t>
      </w:r>
      <w:r>
        <w:rPr>
          <w:color w:val="FF0000"/>
          <w:rtl w:val="1"/>
        </w:rPr>
        <w:t xml:space="preserve">«‌عَورةُ ‌الرَّجلِ ‌مِن ‌سُرَّتِه ‌إلى ‌رُكبَتِه». </w:t>
      </w:r>
    </w:p>
    <w:p>
      <w:pPr>
        <w:bidi w:val="1"/>
        <w:jc w:val="start"/>
      </w:pPr>
      <w:r>
        <w:rPr>
          <w:rtl w:val="1"/>
        </w:rPr>
        <w:t>درجة الحديث: إسناده ضعيف جداً</w:t>
      </w:r>
    </w:p>
    <w:p>
      <w:pPr>
        <w:bidi w:val="1"/>
        <w:jc w:val="start"/>
      </w:pPr>
      <w:r>
        <w:rPr>
          <w:rtl w:val="1"/>
        </w:rPr>
        <w:t>الشرح: الدلالة: ما جاء أن الفخذ عورة - حد عورة الرجل والاختلاف فيه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