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84</w:t>
        <w:br/>
      </w:r>
      <w:r>
        <w:rPr>
          <w:rtl w:val="1"/>
        </w:rPr>
        <w:t xml:space="preserve"> بدون إسناد</w:t>
        <w:br/>
      </w:r>
      <w:r>
        <w:rPr>
          <w:color w:val="000000"/>
          <w:rtl w:val="1"/>
        </w:rPr>
        <w:t xml:space="preserve">قالوا :  </w:t>
      </w:r>
      <w:r>
        <w:rPr>
          <w:color w:val="FF0000"/>
          <w:rtl w:val="1"/>
        </w:rPr>
        <w:t xml:space="preserve">بعَثَ رسولُ الله ﷺ زيدَ بنَ حارثةَ إلى الطَّرْف، وهو ماءٌ قريبٌ من المَرَاض دُون النُّخَيل، على ستَّةٍ وثلاثينَ مِيلًا مِن المَدينةِ طَريقَ البَقَرَةِ على المَحَجّة،  </w:t>
      </w:r>
      <w:r>
        <w:rPr>
          <w:color w:val="FF0000"/>
          <w:rtl w:val="1"/>
        </w:rPr>
        <w:t xml:space="preserve">فخرَجَ إلى بني ثَعلبةَ في خَمسةَ عشَرَ رجلًا،  </w:t>
      </w:r>
      <w:r>
        <w:rPr>
          <w:color w:val="FF0000"/>
          <w:rtl w:val="1"/>
        </w:rPr>
        <w:t xml:space="preserve">فأَصابَ نَعَمًا وشاءً، وهرَبتِ الأَعرابُ،  </w:t>
      </w:r>
      <w:r>
        <w:rPr>
          <w:color w:val="FF0000"/>
          <w:rtl w:val="1"/>
        </w:rPr>
        <w:t xml:space="preserve">وصبَّحَ زيدٌ بالنَّعمِ المَدينةَ، وهي عشرونَ بعيرًا، ولم يَلْقَ كيدًا، وغابَ أَربعَ ليالٍ،  </w:t>
      </w:r>
      <w:r>
        <w:rPr>
          <w:color w:val="FF0000"/>
          <w:rtl w:val="1"/>
        </w:rPr>
        <w:t xml:space="preserve">وكان شِعارُهم: أَمِتْ أَمِتْ. </w:t>
      </w:r>
    </w:p>
    <w:p>
      <w:pPr>
        <w:bidi w:val="1"/>
        <w:jc w:val="start"/>
      </w:pPr>
      <w:r>
        <w:rPr>
          <w:rtl w:val="1"/>
        </w:rPr>
        <w:t>الشرح: الدلالة: سرية زيد بن حارثة إلى الطرف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