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ج: 5 — ص: 6</w:t>
        <w:br/>
      </w:r>
      <w:r>
        <w:rPr>
          <w:rtl w:val="1"/>
        </w:rPr>
        <w:t xml:space="preserve"> أخبرنا محمد بن عمر، حدثني موسى بن محمد بن إبراهيم بن الحارث التيمي، عن أبيه</w:t>
        <w:br/>
      </w:r>
      <w:r>
        <w:rPr>
          <w:color w:val="000000"/>
          <w:rtl w:val="1"/>
        </w:rPr>
        <w:t xml:space="preserve">قال :  </w:t>
      </w:r>
      <w:r>
        <w:rPr>
          <w:color w:val="FF0000"/>
          <w:rtl w:val="1"/>
        </w:rPr>
        <w:t xml:space="preserve">خرجَ أبو العاص بنُ الرَّبيع إلى الشأم في عيرٍ لقريش،  </w:t>
      </w:r>
      <w:r>
        <w:rPr>
          <w:color w:val="FF0000"/>
          <w:rtl w:val="1"/>
        </w:rPr>
        <w:t xml:space="preserve">وبَلغَ رسولَ الله ﷺ أنَّ تلك العِير قد أَقبلَتْ من الشأم، فبَعثَ زيدَ بنَ حارثةَ في سبعينَ ومِئتي راكبٍ، فلَقُوا العِيرَ بناحيةِ العِيص في جُمادَى الأَولى سنةَ سِتٍّ من الهجرة،  </w:t>
      </w:r>
      <w:r>
        <w:rPr>
          <w:color w:val="FF0000"/>
          <w:rtl w:val="1"/>
        </w:rPr>
        <w:t xml:space="preserve">فأَخذُوها وما فيها من الأَثقال، وأَسَرُوا ناسًا ممَّن كان في العِير، مِنهم أَبو العاص بنُ الرَّبيع،  </w:t>
      </w:r>
      <w:r>
        <w:rPr>
          <w:color w:val="FF0000"/>
          <w:rtl w:val="1"/>
        </w:rPr>
        <w:t xml:space="preserve">فلم يَغدُ أن جاءَ المَدينةَ فدَخلَ على زَينبَ بنتِ رَسولِ الله بسَحَر - وهي امرأتُه – فاستَجارَها، فأَجارَتْه.  </w:t>
      </w:r>
      <w:r>
        <w:rPr>
          <w:color w:val="FF0000"/>
          <w:rtl w:val="1"/>
        </w:rPr>
        <w:t xml:space="preserve">فلمَّا صلَّى رسولُ الله الفَجرَ قامت على بابِها فنادَتْ بأَعلى صَوتِها: إنِّي قد أَجرْتُ أَبا العاص بنَ الرَّبيع.  </w:t>
      </w:r>
      <w:r>
        <w:rPr>
          <w:color w:val="000000"/>
          <w:rtl w:val="1"/>
        </w:rPr>
        <w:t xml:space="preserve">فقالَ رسولُ الله: «أيُّها الناس، هل سَمِعتُم ما سَمِعتُ؟» قالوا : نعم، قال: «فوالذي نفَسي بيَدِه، ما علِمتُ بشيءٍ ممّا كان حتى سمِعتُ الذي سَمِعتُم، المؤمنونَ يدٌ على مَن سِواهم، يُجيرُ عليهم أَدناهُم، وقد أَجَرْنا مَن أَجارَت».  </w:t>
      </w:r>
      <w:r>
        <w:rPr>
          <w:color w:val="000000"/>
          <w:rtl w:val="1"/>
        </w:rPr>
        <w:t xml:space="preserve">فلمَّا انصَرَفَ النّبيُّ ﷺ إلى مَنزِله، دَخلتْ عليه زَينبُ فسَألَتْه أن يَرُدَّ على أَبي العاص ما أُخِذَ منه، ففَعَلَ،  </w:t>
      </w:r>
      <w:r>
        <w:rPr>
          <w:color w:val="000000"/>
          <w:rtl w:val="1"/>
        </w:rPr>
        <w:t xml:space="preserve">وأَمرَها أن لا يَقَربَها؛ فإنها لا تَحِلُّ له ما دامَ مُشرِكًا.  </w:t>
      </w:r>
      <w:r>
        <w:rPr>
          <w:color w:val="000000"/>
          <w:rtl w:val="1"/>
        </w:rPr>
        <w:t xml:space="preserve">ورَجَعَ أَبو العاص إلى مكَّةَ فأَدَّى إلى كلِّ ذي حَقٍّ حقَّه، ثم أَسلَم ورَجع إلى النّبيِّ ﷺ مُسلِمًا مُهاجرًا، في المُحرَّم سنةَ سبعٍ من الهجرة،  </w:t>
      </w:r>
      <w:r>
        <w:rPr>
          <w:color w:val="000000"/>
          <w:rtl w:val="1"/>
        </w:rPr>
        <w:t xml:space="preserve">فرَدَّ عليه رسولُ الله ﷺ زَينبَ بذلك النِّكاح الأوّل. </w:t>
      </w:r>
    </w:p>
    <w:p>
      <w:pPr>
        <w:bidi w:val="1"/>
        <w:jc w:val="start"/>
      </w:pPr>
      <w:r>
        <w:rPr>
          <w:rtl w:val="1"/>
        </w:rPr>
        <w:t>الشرح: الدلالة: سرية زيد بن حارثة إلى العيص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