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6361 — ج: 13 — ص: 45</w:t>
        <w:br/>
      </w:r>
      <w:r>
        <w:rPr>
          <w:rtl w:val="1"/>
        </w:rPr>
        <w:t xml:space="preserve"> حدثنا بعض أصحابنا، عن عبد الله بن موسى، عن معمر، عن الزهري، عن أنس</w:t>
        <w:br/>
      </w:r>
      <w:r>
        <w:rPr>
          <w:color w:val="FF0000"/>
          <w:rtl w:val="1"/>
        </w:rPr>
        <w:t xml:space="preserve">أنَّ رجلًا كان عندَ رسولِ اللهِ ﷺ، فجاءَ ابنٌ له، فقَبَّله وأَقعدَه على فخِذِه،  </w:t>
      </w:r>
      <w:r>
        <w:rPr>
          <w:color w:val="FF0000"/>
          <w:rtl w:val="1"/>
        </w:rPr>
        <w:t xml:space="preserve">وجاءتْه بُنيّةٌ له، فأَجلَسها بينَ يَدَيه،  </w:t>
      </w:r>
      <w:r>
        <w:rPr>
          <w:color w:val="FF0000"/>
          <w:rtl w:val="1"/>
        </w:rPr>
        <w:t xml:space="preserve">فقال رسولُ الله ﷺ: «ألا سوَّيتَ بَينَهما». </w:t>
      </w:r>
      <w:r>
        <w:rPr>
          <w:color w:val="000000"/>
          <w:rtl w:val="1"/>
        </w:rPr>
        <w:t xml:space="preserve">وهذا الحديثُ لا نَعلمُه رواهُ عن مَعمَرٍ إلّا عبدُ الله بنُ موسى، وكان صَنْعانيًّا تحوَّل إلى مكة.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العدل بين الأبناء - واجب الآباء نحو الأبناء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