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4521 — ج: 8 — ص: 17</w:t>
        <w:br/>
      </w:r>
      <w:r>
        <w:rPr>
          <w:rtl w:val="1"/>
        </w:rPr>
        <w:t xml:space="preserve"> حدثنا إسحاق، حدثنا عبد المجيد بن عبد العزيز بن أبي رواد، عن ابن جريج، عن يحيى بن سعيد، عن عمرة، عن عائشة</w:t>
        <w:br/>
      </w:r>
      <w:r>
        <w:rPr>
          <w:color w:val="FF0000"/>
          <w:rtl w:val="1"/>
        </w:rPr>
        <w:t xml:space="preserve">قالت: يُعَقُّ عن الغُلام شاتانِ مُكافِئَتان، وعن الجارِيَةِ شاةٌ.  </w:t>
      </w:r>
      <w:r>
        <w:rPr>
          <w:color w:val="FF0000"/>
          <w:rtl w:val="1"/>
        </w:rPr>
        <w:t xml:space="preserve">قالت عائشة: فعَقَّ رَسولُ اللهِ ﷺ عن الحَسَن والحُسَين شاتَين شاتَين يومَ السَّابِع،  </w:t>
      </w:r>
      <w:r>
        <w:rPr>
          <w:color w:val="FF0000"/>
          <w:rtl w:val="1"/>
        </w:rPr>
        <w:t xml:space="preserve">وأَمَر أَن يُماطَ عن رأسِه الأَذَى،  </w:t>
      </w:r>
      <w:r>
        <w:rPr>
          <w:color w:val="000000"/>
          <w:rtl w:val="1"/>
        </w:rPr>
        <w:t xml:space="preserve">وقال: «اذبَحُوا على اسمِه، وقولوا: بسمِ اللهِ، اللهُ أَكبر، اللهمَّ مِنكَ ولَك، هذه عَقيقةُ فُلان». </w:t>
      </w:r>
      <w:r>
        <w:rPr>
          <w:color w:val="000000"/>
          <w:rtl w:val="1"/>
        </w:rPr>
        <w:t xml:space="preserve">قال: وكانُوا في الجَاهِليّة تُؤخَذُ قُطنةٌ تُجعلُ في دَمِ العَقِيقة، ثمَّ تُوضَع على رأسِه، فأَمَرَ رسولُ الله ﷺ أن يَجعَلُوا مَكانَ الدَّمِ خَلوقًا.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