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10461 — ج: 6 — ص: 191</w:t>
        <w:br/>
      </w:r>
      <w:r>
        <w:rPr>
          <w:rtl w:val="1"/>
        </w:rPr>
        <w:t xml:space="preserve"> عبد الرزاق، عن معمر، عن الأعمش، عن أبي وائل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إلى ابنِ مَسعودٍ، فقال: إني تَزوَّجتُ امرأةً، وإني أَخافُ أَن تَفرَكَني،  </w:t>
      </w:r>
      <w:r>
        <w:rPr>
          <w:color w:val="000000"/>
          <w:rtl w:val="1"/>
        </w:rPr>
        <w:t xml:space="preserve">فقال عبدُ الله: إنَّ الإلفَ مِن اللهِ،  </w:t>
      </w:r>
      <w:r>
        <w:rPr>
          <w:color w:val="000000"/>
          <w:rtl w:val="1"/>
        </w:rPr>
        <w:t xml:space="preserve">وإنَّ الفَركَ مِن الشيطان، لِيُكَرِّهَ إليه ما أحَلَّ الله،  </w:t>
      </w:r>
      <w:r>
        <w:rPr>
          <w:color w:val="FF0000"/>
          <w:rtl w:val="1"/>
        </w:rPr>
        <w:t xml:space="preserve">فإذا أُدخِلَت عليك، فمُرها فلتُصَلِّ خَلفَكَ رَكعَتَين.  </w:t>
      </w:r>
      <w:r>
        <w:rPr>
          <w:color w:val="000000"/>
          <w:rtl w:val="1"/>
        </w:rPr>
        <w:t xml:space="preserve">قال الأعمش: فذكرتُه لإبراهيم، قال: وقال عبدُ الله:  </w:t>
      </w:r>
      <w:r>
        <w:rPr>
          <w:color w:val="FF0000"/>
          <w:rtl w:val="1"/>
        </w:rPr>
        <w:t xml:space="preserve">وقُل: اللهمَّ بارِك لي في أَهلِي، وبارِك لَهُم فِيَّ، وارزُقني مِنهم، وارزُقهم مِنّي،  </w:t>
      </w:r>
      <w:r>
        <w:rPr>
          <w:color w:val="FF0000"/>
          <w:rtl w:val="1"/>
        </w:rPr>
        <w:t xml:space="preserve">اللهمَّ اجمَع بَيننا ما جَمعت إلى خَير، وفَرِّق بَينَنا إذا فَرَّقتَ إلى خَير.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الدعاء والصلاة قبل الدخول - آداب الزفاف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