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7081 — ج: 6 — ص: 395</w:t>
        <w:br/>
      </w:r>
      <w:r>
        <w:rPr>
          <w:rtl w:val="1"/>
        </w:rPr>
        <w:t xml:space="preserve"> أخبرنا قتيبة بن سعيد، قال: حدثنا حميد بن عبد الرحمن، عن سلمة بن نبيط، عن نعيم، عن نبيط، عن سالم بن عبيد، قال: وكان من أهل الصفة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أُغمِي على النّبيِّ ﷺ في مرَضِه، فأَفاقَ فقال: «أَحَضَرت الصَّلاة؟» قالوا: نعم، قال: «مُروا بلالًا فَلْيؤذِّن، ومُروا أَبا بكرٍ فليُصَلِّ بالنّاس»  </w:t>
      </w:r>
      <w:r>
        <w:rPr>
          <w:color w:val="FF0000"/>
          <w:rtl w:val="1"/>
        </w:rPr>
        <w:t xml:space="preserve">ثم أُغمي عليه، فأَفاق فقال: «أَحضَرت الصَّلاة؟» فقُلنَ: نعم، فقال: «مُروا بلالًا فلْيؤذِّن، ومُروا أَبا بكرٍ فلْيُصلِّ بالناس»  </w:t>
      </w:r>
      <w:r>
        <w:rPr>
          <w:color w:val="FF0000"/>
          <w:rtl w:val="1"/>
        </w:rPr>
        <w:t xml:space="preserve">قالت عائشة: إنَّ أَبي رجلٌ أَسِيفٌ، فقال: «إنّكُنَّ صَواحباتُ يوسف، مُروا بلالَا فلْيؤذِّن، ومُروا أَبا بكرٍ فلْيُصلِّ بالناس»  </w:t>
      </w:r>
      <w:r>
        <w:rPr>
          <w:color w:val="FF0000"/>
          <w:rtl w:val="1"/>
        </w:rPr>
        <w:t xml:space="preserve">فأَمرْنَ بلالًا أن يؤذِّن، وأَمرْنَ أَبا بكرٍ أَن يُصلِّي بالنّاس.  </w:t>
      </w:r>
      <w:r>
        <w:rPr>
          <w:color w:val="FF0000"/>
          <w:rtl w:val="1"/>
        </w:rPr>
        <w:t xml:space="preserve">فلما أُقيمت الصَّلاةُ قالَ النّبيُّ ﷺ: «أُقيمت الصَّلاة؟» قُلنَ: نعم، قال: «ادعُوا لي إنسانًا أَعتمِدُ عليه» فجاءَتْ بَريرةُ وآخَرُ معها، فاعتَمدَ عليها،  </w:t>
      </w:r>
      <w:r>
        <w:rPr>
          <w:color w:val="FF0000"/>
          <w:rtl w:val="1"/>
        </w:rPr>
        <w:t xml:space="preserve">فجاءَ وأَبو بكرٍ، يصلِّي فجَلَس إلى جَنبِه، فذَهبَ أَبو بكرٍ يَتأخَّرُ، فحَبَسَه حتى فَرَغَ من الصَّلاة،  </w:t>
      </w:r>
      <w:r>
        <w:rPr>
          <w:color w:val="FF0000"/>
          <w:rtl w:val="1"/>
        </w:rPr>
        <w:t xml:space="preserve">فلمَّا تُوفِّي النّبيُّ ﷺ، قال عمر: لا يَتكلَّمُ أَحدٌ بمَوتِه إلّا ضَربتُه بسَيفِي هذا، فسَكَتوا، وكانوا قومًا أُمِّيِّين، لم يكن فيهم نبيٌّ قبلَه،  </w:t>
      </w:r>
      <w:r>
        <w:rPr>
          <w:color w:val="FF0000"/>
          <w:rtl w:val="1"/>
        </w:rPr>
        <w:t xml:space="preserve">قالوا: يا سالمُ اذهبْ إلى صاحبِ النّبيِّ ﷺ فادْعُه، قال: فخرجتُ فوَجدتُ أَبا بكرٍ قائمًا في المسجد، قال أَبو بكر: ماتَ رسولُ الله ﷺ؟ قلت: إنَّ عمرَ يقول: لا يَتكلَّمُ أَحدٌ بمَوتِه إلّا ضَربتُه بسَيفي هذا،  </w:t>
      </w:r>
      <w:r>
        <w:rPr>
          <w:color w:val="FF0000"/>
          <w:rtl w:val="1"/>
        </w:rPr>
        <w:t xml:space="preserve">فوَضَعَ يدَه على ساعِدي ثم أَقبلَ يَمشي حتى دَخل، قال: فوَسَّعوا له حتى أَتى النّبيَّ ﷺ فأكَبَّ عليه حتى كادَ أن يَمَسَّ وجهُه وجهَ النّبيِّ ﷺ حتى استَبانَ له أنّه قد مات، فقالَ أَبو بكر: ﴿إِنَّكَ مَيِّتٌ وَإِنَّهُمْ مَيِّتُونَ﴾ [الزمر: 30]  </w:t>
      </w:r>
      <w:r>
        <w:rPr>
          <w:color w:val="FF0000"/>
          <w:rtl w:val="1"/>
        </w:rPr>
        <w:t xml:space="preserve">قالوا: يا صاحبَ رسولِ الله ﷺ، أَماتَ رسولُ الله ﷺ؟ قال: نعم، قال: فعَلِموا أنّه كما قال،  </w:t>
      </w:r>
      <w:r>
        <w:rPr>
          <w:color w:val="FF0000"/>
          <w:rtl w:val="1"/>
        </w:rPr>
        <w:t xml:space="preserve">قالوا: يا صاحبَ النّبيِّ ﷺ، هل نُصلِّي على النّبيِّ ﷺ؟ قال: نعم، قالوا: وكيف يُصلَّى عليه؟ قال: يدخُلُ قومٌ فيُكبِّرونَ ويَدْعونَ ثم يَخرُجون، ويَجيءُ آخَرون.  </w:t>
      </w:r>
      <w:r>
        <w:rPr>
          <w:color w:val="FF0000"/>
          <w:rtl w:val="1"/>
        </w:rPr>
        <w:t xml:space="preserve">قالوا: يا صاحبَ النّبيِّ ﷺ، هل يُدفَنُ النّبيُّ ﷺ؟ قال: نعم، قالوا: وأَينَ يُدفَن؟ قال: في المكان التي قَبَضَ اللهُ فيها رُوحَه، فإنه لم يَقبِضْ رُوحَه إلَّا في مكانٍ طَيِّبة. قال: فعَلِموا أنّه كما قال، ثم قال أبو بكر: عندَكُم صاحبُكُم.  </w:t>
      </w:r>
      <w:r>
        <w:rPr>
          <w:color w:val="FF0000"/>
          <w:rtl w:val="1"/>
        </w:rPr>
        <w:t xml:space="preserve">وخرج أَبو بكر، واجتَمعَ المُهاجِرونَ، فجَعَلوا يَتشاوَرونَ بينَهم، ثم قالوا: انطَلِقوا إلى إخوانِنا من الأنصار، فإنَّ لهم من هذا الحقِّ نَصيبًا، فأَتَوا الأَنصار، فقال الأَنصار: منَّا أَميرٌ ومِنكُم أَمير، فقال عمر: سَيفانِ في غِمْدٍ واحدٍ، إذًا لا يَصلُحان، ثم أَخذَ بِيَدِ أَبي بكر، فقال: مَن له هذه الثّلاث؟ ﴿إِذْ يَقُولُ لِصَاحِبِهِ﴾ [التوبة: 40] مَن صاحبُه؟ ﴿إِذْ هُمَا فِي الْغَارِ﴾ [التوبة: 40] مَن هما؟ ﴿لَا تَحْزَنْ إِنَّ اللهَ مَعَنَا﴾ [التوبة: 40] مع مَن؟ ثم بايَعَه، ثم قال: بايِعُوا، فبَايَعَ النّاسُ أَحسنَ بَيعةٍ وأَجمَلَها.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صلاتهم عليه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أبو بكر الصديق خليفة لرسول الله صلى الله عليه وسلم والبيعة العامة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