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4540 — ج: 10 — ص: 404</w:t>
        <w:br/>
      </w:r>
      <w:r>
        <w:rPr>
          <w:rtl w:val="1"/>
        </w:rPr>
        <w:t xml:space="preserve"> أخبرنا أحمد بن علي بن المثنّى، قال: حدثنا الحسن بن حماد الحضرمي، قال: حدثنا يحيى بن سعيد الأموي، عن إسماعيل بن أبي خالد، عن قيس بن أبي حازم عن عمرو بن العاص</w:t>
        <w:br/>
      </w:r>
      <w:r>
        <w:rPr>
          <w:color w:val="FF0000"/>
          <w:rtl w:val="1"/>
        </w:rPr>
        <w:t xml:space="preserve">أنَّ رسولَ الله ﷺ بعَثَه في ذاتِ السَّلاسِل، فسألَه أَصحابُه أن يُوقِدُوا نارًا، فمَنَعَهم، فكلَّموا أَبا بكرٍ، فكلَّمَه في ذلك فقال: لا يُوقِدُ أَحدٌ منهم نارًا إلّا قذَفتُه فيها.  </w:t>
      </w:r>
      <w:r>
        <w:rPr>
          <w:color w:val="FF0000"/>
          <w:rtl w:val="1"/>
        </w:rPr>
        <w:t xml:space="preserve">قال: فلَقُوا العَدُوَّ فهَزَمُوهم، فأَرادُوا أن يَتبَعُوهم، فمَنَعهم،  </w:t>
      </w:r>
      <w:r>
        <w:rPr>
          <w:color w:val="FF0000"/>
          <w:rtl w:val="1"/>
        </w:rPr>
        <w:t xml:space="preserve">فلمَّا انصَرَف ذلك الجَيش، ذَكَروا للنّبيِّ ﷺ، وشَكَوهُ إليه. فقال: يا رسولَ الله، إنِّي كرِهتُ أن آذَنَ لهم أن يُوقِدُوا نارًا، فيَرَى عدوُّهم قِلَّتَهم، وكرِهتُ أن يَتبَعُوهم، فيكونُ لهم مَدَدٌ فيَعطِفُوا عليهم.  </w:t>
      </w:r>
      <w:r>
        <w:rPr>
          <w:color w:val="FF0000"/>
          <w:rtl w:val="1"/>
        </w:rPr>
        <w:t xml:space="preserve">فحَمِدَ رسولُ الله ﷺ أَمرَهُ.  </w:t>
      </w:r>
      <w:r>
        <w:rPr>
          <w:color w:val="000000"/>
          <w:rtl w:val="1"/>
        </w:rPr>
        <w:t xml:space="preserve">فقال: يا رسولَ الله، مَن أَحبُّ الناسِ إليك؟ قال: «لِمَ؟» قال: لأُحِبَّ مَن تُحِبُّ. قال: «عائشة» قال: مِن الرِّجال؟ قال: «أَبو بَكر».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سرية عمرو بن العاص إلى ذات السلاسل - أحداث السنة الثامنة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