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4979 — ج: 6 — ص: 43</w:t>
        <w:br/>
      </w:r>
      <w:r>
        <w:rPr>
          <w:rtl w:val="1"/>
        </w:rPr>
        <w:t xml:space="preserve"> فأخبرني أبو الحسين بن يعقوب الحافظ، أخبرنا محمد بن إسحاق بن إبراهيم، حدثنا سعيد بن يحيى الأُموي، حدثني أبي، قال: قال ابن إسحاق: حدثني يحيى بن عَبّاد بن عبد الله، عن أبيه، عن جده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سمعتُ رسولَ الله ﷺ يقول عند قتلِ حنظلةَ بنِ أَبي عامرٍ بعد أن الْتقَى هو وأَبو سفيانَ بنِ الحارث، ثم عَلاهُ شَدّادُ بنُ الأَسود بالسَّيف فقتلَه،  </w:t>
      </w:r>
      <w:r>
        <w:rPr>
          <w:color w:val="FF0000"/>
          <w:rtl w:val="1"/>
        </w:rPr>
        <w:t xml:space="preserve">فقال رسولُ الله ﷺ: «إنَّ صاحبَكم تُغسِّلُه الملائكةُ، فسَلُوا صاحِبتَه»  </w:t>
      </w:r>
      <w:r>
        <w:rPr>
          <w:color w:val="FF0000"/>
          <w:rtl w:val="1"/>
        </w:rPr>
        <w:t xml:space="preserve">فقالت: إنّه خرجَ لمّا سَمِع الهائعةَ وهو جُنُب، فقال رسول الله ﷺ: «لذلك غَسَّلتُه الملائكة». </w:t>
      </w:r>
      <w:r>
        <w:rPr>
          <w:color w:val="000000"/>
          <w:rtl w:val="1"/>
        </w:rPr>
        <w:t xml:space="preserve">هذا حديثٌ صحيحُ على شرط مسلم، ولم يُخرجاه. 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