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344</w:t>
        <w:br/>
      </w:r>
      <w:r>
        <w:rPr>
          <w:rtl w:val="1"/>
        </w:rPr>
        <w:t xml:space="preserve"> قال ابن إسحاق: وحدّثني يزيدُ بن رُومانَ، عن عُرْوة بن الزُّبير</w:t>
        <w:br/>
      </w:r>
      <w:r>
        <w:rPr>
          <w:color w:val="000000"/>
          <w:rtl w:val="1"/>
        </w:rPr>
        <w:t xml:space="preserve">قال:  </w:t>
      </w:r>
      <w:r>
        <w:rPr>
          <w:color w:val="FF0000"/>
          <w:rtl w:val="1"/>
        </w:rPr>
        <w:t xml:space="preserve">لمّا أجمَعَت قريشٌ المسيرَ، ذَكَرَت الّذي كان بينها وبين بني بكرٍ، فكاد ذلك يُثنِيهم، فتَبدَّى لهم إبليسُ في صورة سُرَاقةَ بن مالك بن جُعشُمٍ المُدلِجيِّ، وكان من أشراف بني كِنانةَ، فقال: أنا لكم جارٌ من أن تأتيَكم كِنانةُ من خلفِكم بشيءٍ تَكرَهُونه، فخرجوا سِراعًا. </w:t>
      </w:r>
    </w:p>
    <w:p>
      <w:pPr>
        <w:bidi w:val="1"/>
        <w:jc w:val="start"/>
      </w:pPr>
      <w:r>
        <w:rPr>
          <w:rtl w:val="1"/>
        </w:rPr>
        <w:t>درجة الحديث: مرسل</w:t>
      </w:r>
    </w:p>
    <w:p>
      <w:pPr>
        <w:bidi w:val="1"/>
        <w:jc w:val="start"/>
      </w:pPr>
      <w:r>
        <w:rPr>
          <w:rtl w:val="1"/>
        </w:rPr>
        <w:t xml:space="preserve">الشرح: الدلالة: تغرير الشيطان بقريش - غزوة بدر الكبرى (الثانية)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