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12 — ج: 17 — ص: 16</w:t>
        <w:br/>
      </w:r>
      <w:r>
        <w:rPr>
          <w:rtl w:val="1"/>
        </w:rPr>
        <w:t xml:space="preserve"> حدثنا علي بن المبارك، حدثنا إسماعيل بن أبي أويس، حدثني كثير بن عبد الله المزني، عن أبيه، عن جده</w:t>
        <w:br/>
      </w:r>
      <w:r>
        <w:rPr>
          <w:color w:val="FF0000"/>
          <w:rtl w:val="1"/>
        </w:rPr>
        <w:t xml:space="preserve">قال: غزَوْنا مع رسولِ الله ﷺ أوّلَ غزوةٍ غزاها الأَبواءَ،  </w:t>
      </w:r>
      <w:r>
        <w:rPr>
          <w:color w:val="000000"/>
          <w:rtl w:val="1"/>
        </w:rPr>
        <w:t xml:space="preserve">حتى إذا كنّا بالرَّوحاء نزلَ بعِرْق الظَّبْية فصلَّى،  </w:t>
      </w:r>
      <w:r>
        <w:rPr>
          <w:color w:val="000000"/>
          <w:rtl w:val="1"/>
        </w:rPr>
        <w:t xml:space="preserve">ثم قال: «هل تَدرونَ ما اسمُ هذا الجبل؟» قالوا: اللهُ ورسولُه أَعلَم، قال: «هذا جبلٌ مِن جبال الجَنّة، اللّهمَّ بارِك فيه، وبارِك لأَهلِه فيه»  </w:t>
      </w:r>
      <w:r>
        <w:rPr>
          <w:color w:val="000000"/>
          <w:rtl w:val="1"/>
        </w:rPr>
        <w:t xml:space="preserve">وقال للرَّوحاء: «هذه سَجاسِجُ وادٍ من أَوديةِ الجنّة، لقد صلَّى في هذا المَسجدِ قَبْلي سَبعونَ نبيًّا،  </w:t>
      </w:r>
      <w:r>
        <w:rPr>
          <w:color w:val="000000"/>
          <w:rtl w:val="1"/>
        </w:rPr>
        <w:t xml:space="preserve">ولقد مَرَّ بها موسى عليه عباءَتانِ قَطوانيّتانِ على ناقةٍ وَرْقاءَ في سَبعينَ أَلفًا مِن بني إسرائيلَ حاجِّينَ البيتَ العَتِيق،  </w:t>
      </w:r>
      <w:r>
        <w:rPr>
          <w:color w:val="000000"/>
          <w:rtl w:val="1"/>
        </w:rPr>
        <w:t xml:space="preserve">ولا تمُرُّ السّاعةُ حتى يمُرَّ بها عيسى ابنُ مريمَ عبدُ اللهِ ورَسولُه حاجًّا أو معتمِرًا، أو يَجمَعُ اللهُ له ذلك».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غزوة ودان (الأبواء)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