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4309 — ج: 5 — ص: 231</w:t>
        <w:br/>
      </w:r>
      <w:r>
        <w:rPr>
          <w:rtl w:val="1"/>
        </w:rPr>
        <w:t xml:space="preserve">  حدثنا أبو بكر أحمد بن إسحاق، حدثنا زياد بن الخليل التُّستَري، حدثنا كَثير بن يحيى، حدثنا أبو عَوانة، عن أبي بَلْجٍ، عن عمرو بن مَيمون،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شَرَى عليٌّ نفسَه ولبس ثوبَ النّبيِّ ﷺ، ثم نام مكانَه،  </w:t>
      </w:r>
      <w:r>
        <w:rPr>
          <w:color w:val="FF0000"/>
          <w:rtl w:val="1"/>
        </w:rPr>
        <w:t xml:space="preserve">وكان المشركون يَرمُون رسولَ الله ﷺ، وقد كان رسولُ الله ﷺ ألبَسَه بُرْدَه، وكانت قريش تريدُ أن تقتلَ النّبيَّ ﷺ، فجعلوا يَرمُون عليًّا، ويُرَونه النبيَّ ﷺ وقد لبِسَ بُرْدَه، وجعلَ عليٌّ يَتَضوَّرُ، فإذا هو عليٌّ، فقالوا: إنك لَلَئيمٌ، إنك لَتتضوَّر وكان صاحبُك لا يَتضوَّر، ولقد استَنْكرناه منكَ. </w:t>
      </w:r>
      <w:r>
        <w:rPr>
          <w:color w:val="000000"/>
          <w:rtl w:val="1"/>
        </w:rPr>
        <w:t xml:space="preserve">هذا حديث صحيح الإسناد، ولم يُخرجاه. </w:t>
      </w:r>
      <w:r>
        <w:rPr>
          <w:color w:val="000000"/>
          <w:rtl w:val="1"/>
        </w:rPr>
        <w:t xml:space="preserve">وقد رواه أبو داود الطَّيَالسيُّ وغيرُه عن أبي عَوانة، بزيادةِ ألفاظٍ. </w:t>
      </w:r>
    </w:p>
    <w:p>
      <w:pPr>
        <w:bidi w:val="1"/>
        <w:jc w:val="start"/>
      </w:pPr>
      <w:r>
        <w:rPr>
          <w:rtl w:val="1"/>
        </w:rPr>
        <w:t>درجة الحديث: إسناده فيه لين</w:t>
      </w:r>
    </w:p>
    <w:p>
      <w:pPr>
        <w:bidi w:val="1"/>
        <w:jc w:val="start"/>
      </w:pPr>
      <w:r>
        <w:rPr>
          <w:rtl w:val="1"/>
        </w:rPr>
        <w:t>الشرح: الدلالة: ليلة الخروج من بيته - الهجرة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