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الدارمي - تحقيق حسين سليم أسد — رقم الحديث: 54 — ج: 1 — ص: 199</w:t>
        <w:br/>
      </w:r>
      <w:r>
        <w:rPr>
          <w:rtl w:val="1"/>
        </w:rPr>
        <w:t xml:space="preserve"> أخبرنا عبد الله بن صالح، حدثني معاوية، عن يونس بن ميسرة، عن أبي إدريس الخولاني، عن ابن غنم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نزلَ جِبريلُ، عليه السَّلامُ، على رَسولِ الله ﷺ، فشَقَّ بطنَه،  </w:t>
      </w:r>
      <w:r>
        <w:rPr>
          <w:color w:val="FF0000"/>
          <w:rtl w:val="1"/>
        </w:rPr>
        <w:t xml:space="preserve">ثم قالَ جِبريل: قلبٌ وَكيعٌ، فيه أُذُنانِ سَميعتانِ، وعينانِ بَصيرتانِ، محمدٌ رسولُ الله المُقفِّي، الحاشرُ، خُلقُكَ قيِّمٌ، ولسانُكَ صادقٌ، ونفسُكَ مُطمئِنّة.  </w:t>
      </w:r>
      <w:r>
        <w:rPr>
          <w:color w:val="000000"/>
          <w:rtl w:val="1"/>
        </w:rPr>
        <w:t xml:space="preserve">قال أبو محمد: «وكيع» يعني: شديدًا.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حادثة شق الصدر - طفولته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