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1781 — ج: 3 — ص: 317</w:t>
        <w:br/>
      </w:r>
      <w:r>
        <w:rPr>
          <w:rtl w:val="1"/>
        </w:rPr>
        <w:t xml:space="preserve"> حدثنا عبد الأعلى، حدثنا حماد، حدثنا محمد بن إسحاق، عن محمد بن يحيى بن حَبَّان، عن واسع بن حَبَّان، عن جابر:</w:t>
        <w:br/>
      </w:r>
      <w:r>
        <w:rPr>
          <w:color w:val="FF0000"/>
          <w:rtl w:val="1"/>
        </w:rPr>
        <w:t xml:space="preserve">أنَّ رسولَ الله ﷺ رخَّصَ في العَرَايا بالوَسْق والوَسْقَين والثّلاثةِ والأَربَعة،  </w:t>
      </w:r>
      <w:r>
        <w:rPr>
          <w:color w:val="000000"/>
          <w:rtl w:val="1"/>
        </w:rPr>
        <w:t xml:space="preserve">وقال: «في كلِّ جادٍّ عشَرةُ أَوسُقٍ،  </w:t>
      </w:r>
      <w:r>
        <w:rPr>
          <w:color w:val="000000"/>
          <w:rtl w:val="1"/>
        </w:rPr>
        <w:t xml:space="preserve">وما بقِي عِذْقًا يُوضَعُ في المسجدِ للمَساكِين.  </w:t>
      </w:r>
      <w:r>
        <w:rPr>
          <w:color w:val="000000"/>
          <w:rtl w:val="1"/>
        </w:rPr>
        <w:t xml:space="preserve">قال محمّد: وهم اليَومَ يَشتَرِطُونَ ذلك على التُّجّار.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