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790 — ج: 17 — ص: 286</w:t>
        <w:br/>
      </w:r>
      <w:r>
        <w:rPr>
          <w:rtl w:val="1"/>
        </w:rPr>
        <w:t xml:space="preserve"> حدثنا محمد بن محمد التمار البصري، حدثنا أبو الوليد، حدثنا ليث بن سعد، عن يزيد بن أبي حبيب، عن أبي الخير، عن عقبة بن عامر:</w:t>
        <w:br/>
      </w:r>
      <w:r>
        <w:rPr>
          <w:color w:val="FF0000"/>
          <w:rtl w:val="1"/>
        </w:rPr>
        <w:t xml:space="preserve">أنَّ رجلًا قال: يا رسولَ الله، شِبْتَ!  </w:t>
      </w:r>
      <w:r>
        <w:rPr>
          <w:color w:val="FF0000"/>
          <w:rtl w:val="1"/>
        </w:rPr>
        <w:t xml:space="preserve">قال: «شيَّبَتني هودٌ وأَخواتها».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أثر القرآن في خوف النبي ﷺ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