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الآحاد والمثاني — رقم الحديث: 1833 — ج: 3 — ص: 418</w:t>
        <w:br/>
      </w:r>
      <w:r>
        <w:rPr>
          <w:rtl w:val="1"/>
        </w:rPr>
        <w:t xml:space="preserve"> حدثنا يعقوب بن كعب، ثنا ضمرة، عن يحيى بن أبي عمرو السيباني، عن أبي العجفاء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عمر بن الخطاب، رضي الله عنه: لو أدركتُ معاذَ بنَ جبَلٍ، ثم وَلَّيتُه، ثم لَقيتُ ربِّي، فقال: مَن استَخلفتَ على أُمَّةِ محمد ﷺ؟  </w:t>
      </w:r>
      <w:r>
        <w:rPr>
          <w:color w:val="FF0000"/>
          <w:rtl w:val="1"/>
        </w:rPr>
        <w:t xml:space="preserve">قلتُ: سمِعتُ عبدَك ونَبِيَّك، يقول: «يأتي مُعاذٌ بين يدي العلماءِ رَتْوَة».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توقير العلماء والمحدثين السائرين على سنة النبيّ ﷺ ومعرفة حقوقهم - الباب السابع: حقوق النبيِّ ﷺ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