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2715 — ج: 5 — ص: 104</w:t>
        <w:br/>
      </w:r>
      <w:r>
        <w:rPr>
          <w:rtl w:val="1"/>
        </w:rPr>
        <w:t xml:space="preserve"> حدثنا زهير بن حرب، حدثنا يحيى بن أبي بكر، حدثنا الحسن بن صالح، عن سماك، عن عكرمة،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يَجُزُّ شارِبَه،  </w:t>
      </w:r>
      <w:r>
        <w:rPr>
          <w:color w:val="000000"/>
          <w:rtl w:val="1"/>
        </w:rPr>
        <w:t xml:space="preserve">وكان إبراهيمُ يَجُزُّ شارِبَه.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كان ﷺ يجز شاربه - في صفة شعره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