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المعجم الأوسط — رقم الحديث: 3681 — ج: 4 — ص: 87</w:t>
        <w:br/>
      </w:r>
      <w:r>
        <w:rPr>
          <w:rtl w:val="1"/>
        </w:rPr>
        <w:t xml:space="preserve"> حدثنا طالب بن قرة قال: نا محمد بن عيسى الطباع قال: نا مبشر بن إسماعيل، عن تمام بن نجيح، عن الحسن، عن أنس بن مالك قال: قال النبي ﷺ:</w:t>
        <w:br/>
      </w:r>
      <w:r>
        <w:rPr>
          <w:color w:val="FF0000"/>
          <w:rtl w:val="1"/>
        </w:rPr>
        <w:t xml:space="preserve">«لو أنَّ غَرْبًا مِن جَهنَّم جُعلَ وَسطِ الأَرضِ لآذى نَتَنُ رِيحِه وشِدَّةُ حَرِّه ما بينَ المَشرِقِ والمَغرب،  </w:t>
      </w:r>
      <w:r>
        <w:rPr>
          <w:color w:val="FF0000"/>
          <w:rtl w:val="1"/>
        </w:rPr>
        <w:t xml:space="preserve">ولو أنَّ شَرَرةً مِن شَرَر جهنَّم بالمَشرِقِ لوَجَدَ حرَّها مَن بالمَغرِب». </w:t>
      </w:r>
      <w:r>
        <w:rPr>
          <w:color w:val="000000"/>
          <w:rtl w:val="1"/>
        </w:rPr>
        <w:t xml:space="preserve">لم يَرْوِ هذا الحديثَ عن الحَسَن، إلّا تمَّام بنُ نَجِيح.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 xml:space="preserve">الشرح: الدلالة: * شدة حر النار وزمهريرها - ثامنًا: صفة النار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