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9256 — ج: 16 — ص: 154</w:t>
        <w:br/>
      </w:r>
      <w:r>
        <w:rPr>
          <w:rtl w:val="1"/>
        </w:rPr>
        <w:t xml:space="preserve"> وحدثناه محمد بن المثنى، حدثنا يحيى بن حماد، حدثنا أبو عوانة، عن الأعمش، عن أبي صالح، عن أبي هريرة، رضي الله عنه،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«حتّى إنَّ أَحدَهم لَيلتَفت، فيُكشَفُ عن ساقٍ، فيَقَعُون سُجُودًا،  </w:t>
      </w:r>
      <w:r>
        <w:rPr>
          <w:color w:val="FF0000"/>
          <w:rtl w:val="1"/>
        </w:rPr>
        <w:t xml:space="preserve">وتُدمَجُ أَصلابُ المُنافِقِين حتّى تكونَ عَظمًا كأنّها صَياصِي البَقَر». </w:t>
      </w:r>
      <w:r>
        <w:rPr>
          <w:color w:val="000000"/>
          <w:rtl w:val="1"/>
        </w:rPr>
        <w:t xml:space="preserve">وهذا الحديث لا نعلم رواه عن الأعمش عن أبي صالح، عن أبي هريرة رضي الله عنه، إلا أبو عوانة.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المنافق لا يستطيع السجود في المحشر - أحوال الكافرين والمنافقين في الحشر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