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5770 — ج: 6 — ص: 916</w:t>
        <w:br/>
      </w:r>
      <w:r>
        <w:rPr>
          <w:rtl w:val="1"/>
        </w:rPr>
        <w:t xml:space="preserve"> أخبرَناهُ إبراهيم بن عِصْمة العَدْل، حدثنا السَّرِيّ بن خُزيمة، حدثنا مُسلم بن إبراهيم، حدثنا هشام بن أبي عبد الله، عن أبي الزُّبير، عن جابر:</w:t>
        <w:br/>
      </w:r>
      <w:r>
        <w:rPr>
          <w:color w:val="FF0000"/>
          <w:rtl w:val="1"/>
        </w:rPr>
        <w:t xml:space="preserve">أنَّ رسولَ الله ﷺ مَرَّ بعمّارٍ وأهلِه وهم يُعذَّبون،  </w:t>
      </w:r>
      <w:r>
        <w:rPr>
          <w:color w:val="FF0000"/>
          <w:rtl w:val="1"/>
        </w:rPr>
        <w:t xml:space="preserve">فقال: «أَبشِروا آلَ عمّار - أو آلَ ياسر - فإنَّ مَوعِدَكُم الجنَّة». </w:t>
      </w:r>
      <w:r>
        <w:rPr>
          <w:color w:val="000000"/>
          <w:rtl w:val="1"/>
        </w:rPr>
        <w:t xml:space="preserve">صحيحٌ على شرط مسلم، ولم يُخرجاه.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ثامناً: الصبر وتحمل الأذى والابتلاء في سبيل الله - أثر الإيمان باليوم الآخر في حياة المسلم</w:t>
      </w:r>
    </w:p>
    <w:p>
      <w:pPr>
        <w:bidi w:val="1"/>
        <w:jc w:val="start"/>
      </w:pPr>
      <w:r>
        <w:rPr>
          <w:rtl w:val="1"/>
        </w:rPr>
        <w:t>الشرح: الدلالة: ابتلاء أصحاب النبي عليه السلام وثباتهم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