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8010</w:t>
        <w:br/>
      </w:r>
      <w:r>
        <w:rPr>
          <w:rtl w:val="1"/>
        </w:rPr>
        <w:t xml:space="preserve"> أخبرنا قتيبة بن سعيد قال: حدثنا المفضل، عن ابن جريج، عن عبد الله بن أبي مليكة، عن يحيى بن حكيم بن صفوان</w:t>
        <w:br/>
      </w:r>
      <w:r>
        <w:rPr>
          <w:color w:val="000000"/>
          <w:rtl w:val="1"/>
        </w:rPr>
        <w:t xml:space="preserve">عن عبدِ الله بنِ عَمرٍو، رضي الله عنهما،  </w:t>
      </w:r>
      <w:r>
        <w:rPr>
          <w:color w:val="FF0000"/>
          <w:rtl w:val="1"/>
        </w:rPr>
        <w:t xml:space="preserve">قال: جَمعتُ القُرآنَ فقَرأتُ بهِ في كلِّ لَيلَة،  </w:t>
      </w:r>
      <w:r>
        <w:rPr>
          <w:color w:val="FF0000"/>
          <w:rtl w:val="1"/>
        </w:rPr>
        <w:t xml:space="preserve">فبَلغَ ذلك النَّبيَّ ﷺ، فقالَ لي: «اقرأْ بهِ في كلِّ شَهْر»، فقُلت: أيْ رَسولَ الله، دَعنِي أستَمتِعُ مِن قُوّتي وشَبابي،  </w:t>
      </w:r>
      <w:r>
        <w:rPr>
          <w:color w:val="FF0000"/>
          <w:rtl w:val="1"/>
        </w:rPr>
        <w:t xml:space="preserve">قال: «اقرأْ بهِ في كلِّ عِشرِين»، قلتُ: أيْ رَسولَ الله، دَعنِي أَستَمتِعُ مِن قُوّتي وشَبابي،  </w:t>
      </w:r>
      <w:r>
        <w:rPr>
          <w:color w:val="FF0000"/>
          <w:rtl w:val="1"/>
        </w:rPr>
        <w:t xml:space="preserve">فقال: «اقرأْ بهِ في كلِّ عَشْرٍ»، قلتُ: أيْ رَسولَ الله، دَعنِي أَستَمتِعُ مِن قُوّتي وشَبابي،  </w:t>
      </w:r>
      <w:r>
        <w:rPr>
          <w:color w:val="FF0000"/>
          <w:rtl w:val="1"/>
        </w:rPr>
        <w:t xml:space="preserve">قال: «اقرأْ بهِ في كلِّ سَبْعٍ»، قلتُ: أيْ رَسولَ الله، دَعنِي أَستَمتِعُ مِن قُوّتي وشَبابي، فأَبى.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التمتع بقراءة القرآن وتعلُّمه وتعليمِه - قيم التمتع بالعبادة وفعل الخير (الشعور بالرِّضا)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