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38211</w:t>
        <w:br/>
      </w:r>
      <w:r>
        <w:rPr>
          <w:rtl w:val="1"/>
        </w:rPr>
        <w:t xml:space="preserve"> حدثنا وكيع ، وابن إدريس ، عن إسماعيل بن أبي خالد ، عن زبيد بن الحارث </w:t>
        <w:br/>
      </w:r>
      <w:r>
        <w:rPr>
          <w:color w:val="000000"/>
          <w:rtl w:val="1"/>
        </w:rPr>
        <w:t xml:space="preserve">أنَّ أبا بكرٍ حينَ حضَرَه الموتُ أرسَلَ إلى عُمرَ يَستخلِفُه،  </w:t>
      </w:r>
      <w:r>
        <w:rPr>
          <w:color w:val="000000"/>
          <w:rtl w:val="1"/>
        </w:rPr>
        <w:t xml:space="preserve">فقال الناسُ: تَستخلِفُ علينا فَظًّا غليظًا، ولو قد وَلِيَنا كان أفظَّ وأغلظَ، فما تقولُ لربِّك إذا لَقِيتَه، وقد استَخلفتَ علينا عمرَ؟!  </w:t>
      </w:r>
      <w:r>
        <w:rPr>
          <w:color w:val="000000"/>
          <w:rtl w:val="1"/>
        </w:rPr>
        <w:t xml:space="preserve">قال أبو بكر: أَبِرَبي تُخوِّفونَني؟ أقولُ: اللَّهمَّ استَخلفْتُ عليهم خيرَ خَلقِك. </w:t>
      </w:r>
      <w:r>
        <w:rPr>
          <w:color w:val="000000"/>
          <w:rtl w:val="1"/>
        </w:rPr>
        <w:t xml:space="preserve">ثم أرسلَ إلى عُمرَ، فقال: إنِّي مُوصِيكَ بوَصيَّةٍ إن أنتَ حفِظتَها:  </w:t>
      </w:r>
      <w:r>
        <w:rPr>
          <w:color w:val="FF0000"/>
          <w:rtl w:val="1"/>
        </w:rPr>
        <w:t xml:space="preserve">إنَّ للهِ حقًّا بالنّهارِ لا يَقبلُه باللَّيل، وإنَّ للهِ حقًّا باللَّيل لا يَقبلُه بالنَّهار،  </w:t>
      </w:r>
      <w:r>
        <w:rPr>
          <w:color w:val="FF0000"/>
          <w:rtl w:val="1"/>
        </w:rPr>
        <w:t xml:space="preserve">وأنَّه لا يَقبلُ نافلةً حتى تُؤدَّى الفَريضةُ،  </w:t>
      </w:r>
      <w:r>
        <w:rPr>
          <w:color w:val="000000"/>
          <w:rtl w:val="1"/>
        </w:rPr>
        <w:t xml:space="preserve">وإنَّما ثقُلَتْ مَوازينُ مَن ثقُلتْ مَوازينُه يومَ القِيامةِ باتِّباعِهم في الدُّنيا الحقَّ وثِقَله عليهم، وحُقَّ لمِيزانٍ لا يُوضَعُ فيه إلّا الحقُّ أن يكونَ ثقيلًا،  </w:t>
      </w:r>
      <w:r>
        <w:rPr>
          <w:color w:val="000000"/>
          <w:rtl w:val="1"/>
        </w:rPr>
        <w:t xml:space="preserve">وإنَّما خفَّتْ مَوازينُ مَن خفَّتْ موازينُه يومَ القِيامةِ باتِّباعِهم الباطلَ وخفَّته عليهم، وحُقَّ لمِيزانٍ لا يُوضَعُ فيه إلّا الباطلُ أن يكونَ خفيفًا.  </w:t>
      </w:r>
      <w:r>
        <w:rPr>
          <w:color w:val="000000"/>
          <w:rtl w:val="1"/>
        </w:rPr>
        <w:t xml:space="preserve">وإنَّ اللهَ ذكرَ أهلَ الجنةِ بصالحِ ما عمِلُوا، وأنّه تجاوَزَ عن سيِّئاتِهم، فيقولُ القائل: لا أَبلُغُ هؤلاء،  </w:t>
      </w:r>
      <w:r>
        <w:rPr>
          <w:color w:val="000000"/>
          <w:rtl w:val="1"/>
        </w:rPr>
        <w:t xml:space="preserve">وذكرَ أهلَ النارِ بأَسوَأ ما عمِلُوا، وأنّه ردَّ عليهم صالحَ ما عمِلُوا، فيقولُ قائل: أنا خيرٌ مِن هؤلاء،  </w:t>
      </w:r>
      <w:r>
        <w:rPr>
          <w:color w:val="000000"/>
          <w:rtl w:val="1"/>
        </w:rPr>
        <w:t xml:space="preserve">وذكرَ آيةَ الرَّحمةِ وآيةَ العذاب، ليكونَ المؤمنُ راغبًا وراهبًا، لا يتمنَّى على اللهِ غيرَ الحقِّ، ولا يُلقي بيدِه إلى التَّهلُكة. </w:t>
      </w:r>
      <w:r>
        <w:rPr>
          <w:color w:val="000000"/>
          <w:rtl w:val="1"/>
        </w:rPr>
        <w:t xml:space="preserve">فإن أنتَ حفِظتَ وصيَّتي، لم يكن غائبٌ أحبَّ إليكَ من الموت،  </w:t>
      </w:r>
      <w:r>
        <w:rPr>
          <w:color w:val="000000"/>
          <w:rtl w:val="1"/>
        </w:rPr>
        <w:t xml:space="preserve">وإن أنتَ ضيَّعتَ وصيَّتي لم يكن غائبٌ أبغضَ إليكَ من الموت، ولن تُعجِزَه.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الأعمال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