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أبي يعلى — رقم الحديث: 6651</w:t>
        <w:br/>
      </w:r>
      <w:r>
        <w:rPr>
          <w:rtl w:val="1"/>
        </w:rPr>
        <w:t xml:space="preserve"> حدثنا سليمان بن عبد الجبار أبو أيوب، حدثنا يعقوب بن إسحاق الحضرمي، عن عبد السلام بن عجلان الهجيمي، حدثنا أبو عثمان النهدي، عن أبي هريرة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000000"/>
          <w:rtl w:val="1"/>
        </w:rPr>
        <w:t xml:space="preserve">«أنا أَوَّلُ مَن يُفتَح له بابُ الجَنّة،  </w:t>
      </w:r>
      <w:r>
        <w:rPr>
          <w:color w:val="FF0000"/>
          <w:rtl w:val="1"/>
        </w:rPr>
        <w:t xml:space="preserve">إلّا أَنَّه تَأتِي امرأةٌ تُبَادِرُنِي فأقُول لها: ما لَكِ؟ ومَا أَنتِ؟ فتَقُول: أَنا امرَأةٌ قَعَدتُ على أَيتَامٍ لِي». </w:t>
      </w:r>
    </w:p>
    <w:p>
      <w:pPr>
        <w:bidi w:val="1"/>
        <w:jc w:val="start"/>
      </w:pPr>
      <w:r>
        <w:rPr>
          <w:rtl w:val="1"/>
        </w:rPr>
        <w:t>درجة الحديث: إسناده حسن في المتابعات والشواهد</w:t>
      </w:r>
    </w:p>
    <w:p>
      <w:pPr>
        <w:bidi w:val="1"/>
        <w:jc w:val="start"/>
      </w:pPr>
      <w:r>
        <w:rPr>
          <w:rtl w:val="1"/>
        </w:rPr>
        <w:t>الشرح: الدلالة: فضل الإيثار - قيم الإيثار</w:t>
      </w:r>
    </w:p>
    <w:p>
      <w:pPr>
        <w:bidi w:val="1"/>
        <w:jc w:val="start"/>
      </w:pPr>
      <w:r>
        <w:rPr>
          <w:rtl w:val="1"/>
        </w:rPr>
        <w:t>الشرح: الدلالة: تربية الأبناء على تعاليم الإسلام - واجب الآباء نحو الأبناء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