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حقوق المال-كتاب الزكاة-سنن أبي داود — رقم الحديث: 1662</w:t>
        <w:br/>
      </w:r>
      <w:r>
        <w:rPr>
          <w:rtl w:val="1"/>
        </w:rPr>
        <w:t xml:space="preserve"> حدَّثنا عبدُ العزيز بنُ يحيى الحَرَّانيُّ، حدثني محمدُ بنُ سلمة، عن محمد بن إسحاق، عن محمد بن يحيي بن حبَّان، عن عَمّه واسع بن حَبّان، عن جابر بن عبد الله: </w:t>
        <w:br/>
      </w:r>
      <w:r>
        <w:rPr>
          <w:color w:val="FF0000"/>
          <w:rtl w:val="1"/>
        </w:rPr>
        <w:t xml:space="preserve">أنَّ النّبيَّ ﷺ أَمرَ مِن كُلِّ جادِّ عشَرةِ أَوسُقٍ مِن التَّمرِ بقِنْوٍ يُعَلَّقُ في المسجدِ للمَساكِين.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