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10652</w:t>
        <w:br/>
      </w:r>
      <w:r>
        <w:rPr>
          <w:rtl w:val="1"/>
        </w:rPr>
        <w:t xml:space="preserve"> أخبرنا علي بن الحسين، قال: حدثنا أمية بن خالد، عن شعبة، عن يزيد بن خمير، عن سليم بن عامر، عن أوسط البجلي،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خَطَبَنا أبو بَكرٍ، رضي الله عنه، فقال:  </w:t>
      </w:r>
      <w:r>
        <w:rPr>
          <w:color w:val="000000"/>
          <w:rtl w:val="1"/>
        </w:rPr>
        <w:t xml:space="preserve">قامَ رسولُ اللهِ ﷺ مَقامِي هذا عامَ أوَّلَ، ثم استَعبَر،  </w:t>
      </w:r>
      <w:r>
        <w:rPr>
          <w:color w:val="000000"/>
          <w:rtl w:val="1"/>
        </w:rPr>
        <w:t xml:space="preserve">ثم قال: «سَلُوا اللهَ المُعافاةَ،  </w:t>
      </w:r>
      <w:r>
        <w:rPr>
          <w:color w:val="FF0000"/>
          <w:rtl w:val="1"/>
        </w:rPr>
        <w:t xml:space="preserve">فإنَّه لم يُؤتَ أحدٌ بعدَ اليَقينِ خَيرًا مِن المُعافاة،  </w:t>
      </w:r>
      <w:r>
        <w:rPr>
          <w:color w:val="000000"/>
          <w:rtl w:val="1"/>
        </w:rPr>
        <w:t xml:space="preserve">ولا تَحَاسَدُوا، ولا تَدَابَرُوا، ولا تَقاطَعُوا، ولا تَنافَسُوا،  </w:t>
      </w:r>
      <w:r>
        <w:rPr>
          <w:color w:val="000000"/>
          <w:rtl w:val="1"/>
        </w:rPr>
        <w:t xml:space="preserve">وكُونُوا إخوانًا كما أمَرَكُم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