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صلاة الليل وعدد ركعات النبيّ صلى الله عليه وسلم *-كتاب صلاة المسافرين وقصرها-صحيح مسلم — رقم الحديث: 737 — الرقم الفرعي: 1 — الرقم الأصلي: 737</w:t>
        <w:br/>
      </w:r>
      <w:r>
        <w:rPr>
          <w:rtl w:val="1"/>
        </w:rPr>
        <w:t xml:space="preserve"> وحدثنا أبو بكر بن أبي شيبة و أبو كُريب قالا:حدثنا عبد الله بن نُمير ح وحدثنا ابن نُمير حدثنا أبي حدثنا هشام عن أبيه عن عائشة</w:t>
        <w:br/>
      </w:r>
      <w:r>
        <w:rPr>
          <w:color w:val="FF0000"/>
          <w:rtl w:val="1"/>
        </w:rPr>
        <w:t xml:space="preserve">قالت: كانَ رَسولُ اللهِ ﷺ يُصلِّي مِن اللَّيلِ ثلاثَ عَشْرةَ ركعةً، </w:t>
      </w:r>
      <w:r>
        <w:rPr>
          <w:color w:val="FF0000"/>
          <w:rtl w:val="1"/>
        </w:rPr>
        <w:t xml:space="preserve">يُوتِرُ مِن ذلك بخَمسٍ، لا يَجلِسُ في شيءٍ إلّا في آخِرِها.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عدد ركعات الوتر - صلاة الوتر</w:t>
      </w:r>
    </w:p>
    <w:p>
      <w:pPr>
        <w:bidi w:val="1"/>
        <w:jc w:val="start"/>
      </w:pPr>
      <w:r>
        <w:rPr>
          <w:rtl w:val="1"/>
        </w:rPr>
        <w:t>الشرح: الدلالة: كيفية الوتر - صلاة الوتر</w:t>
      </w:r>
    </w:p>
    <w:p>
      <w:pPr>
        <w:bidi w:val="1"/>
        <w:jc w:val="start"/>
      </w:pPr>
      <w:r>
        <w:rPr>
          <w:rtl w:val="1"/>
        </w:rPr>
        <w:t>الشرح: الدلالة: عدد ركعات القيام - صلاة القيام والتهجد</w:t>
      </w:r>
    </w:p>
    <w:p>
      <w:pPr>
        <w:bidi w:val="1"/>
        <w:jc w:val="start"/>
      </w:pPr>
      <w:r>
        <w:rPr>
          <w:rtl w:val="1"/>
        </w:rPr>
        <w:t>الشرح: الدلالة: الاكتفاء بتشهد واحد - كيفية صلاة القيام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