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الكبائر-كتاب تحريم الدم-سنن النسائي — رقم الحديث: 4012 — الرقم الفرعي: 99 — الرقم الأصلي: 4012</w:t>
        <w:br/>
      </w:r>
      <w:r>
        <w:rPr>
          <w:rtl w:val="1"/>
        </w:rPr>
        <w:t xml:space="preserve"> أخبرنا العباس بن عبد العظيم قال:حدثنا معاذ بن هانىء قال:حدثنا حرب بن شدّاد قال:حدثنا يحيى بن أبي كثير عن عبد الحميد بن سنان عن حديث عبيد بن عمير أنه حدثه أبوه ملاحظة وكان من أصحاب النبيّ صلى الله عليه وسلم</w:t>
        <w:br/>
      </w:r>
      <w:r>
        <w:rPr>
          <w:color w:val="000000"/>
          <w:rtl w:val="1"/>
        </w:rPr>
        <w:t xml:space="preserve">أنّ رجُلاً قال: يا رسول الله، ما الكبائر؟ قال: هنّ سبعٌ،  </w:t>
      </w:r>
      <w:r>
        <w:rPr>
          <w:color w:val="FF0000"/>
          <w:rtl w:val="1"/>
        </w:rPr>
        <w:t xml:space="preserve">أعظمهنّ إشراك بالله،  </w:t>
      </w:r>
      <w:r>
        <w:rPr>
          <w:color w:val="000000"/>
          <w:rtl w:val="1"/>
        </w:rPr>
        <w:t xml:space="preserve">وقَتْل النّفس بغير حقّ،  </w:t>
      </w:r>
      <w:r>
        <w:rPr>
          <w:color w:val="FF0000"/>
          <w:rtl w:val="1"/>
        </w:rPr>
        <w:t xml:space="preserve">وفِرارٌ يوم الزّحف.   </w:t>
      </w:r>
      <w:r>
        <w:rPr>
          <w:color w:val="000000"/>
          <w:rtl w:val="1"/>
        </w:rPr>
        <w:t xml:space="preserve">مختصر.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اختصار الحديث - أداء الحديث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حقيقة الشرك - الشرك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