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الختان-كتاب الأدب-سنن أبي داود — رقم الحديث: 5271 — الرقم الفرعي: 99 — الرقم الأصلي: 5271</w:t>
        <w:br/>
      </w:r>
      <w:r>
        <w:rPr>
          <w:rtl w:val="1"/>
        </w:rPr>
        <w:t xml:space="preserve"> حدثنا سليمان بن عبد الرحمن الدمشقيّ و عبد الوهاب بن عبد الرحيم الأشجعيّ قالا:ثنا مروان ثنا محمد بن حسّان ملاحظة قال عبد الوهاب:الكوفيّ عن عبد الملك بن عمير عن أمّ عطيّة الأنصاريّة</w:t>
        <w:br/>
      </w:r>
      <w:r>
        <w:rPr>
          <w:color w:val="FF0000"/>
          <w:rtl w:val="1"/>
        </w:rPr>
        <w:t xml:space="preserve">أنَّ امرأةً كانت تَختُنُ بالمَدينةِ،  </w:t>
      </w:r>
      <w:r>
        <w:rPr>
          <w:color w:val="FF0000"/>
          <w:rtl w:val="1"/>
        </w:rPr>
        <w:t xml:space="preserve">فقالَ لها النّبيُّ ﷺ: «لا تَنْهَكِي؛ فإنَّ ذلكَ أَحظَى لِلمرأةِ، وأحَبُّ إلى البَعْلِ». </w:t>
      </w:r>
      <w:r>
        <w:rPr>
          <w:color w:val="000000"/>
          <w:rtl w:val="1"/>
        </w:rPr>
        <w:t xml:space="preserve">قال أَبو داود: رُوِيَ عن عُبيدِ الله بنِ عَمرو، عن عَبدِ الملك، بمعناه وإسنادِه. وليس هو بالقويِّ وقد رُوي مرسَلاً. </w:t>
      </w:r>
      <w:r>
        <w:rPr>
          <w:color w:val="000000"/>
          <w:rtl w:val="1"/>
        </w:rPr>
        <w:t xml:space="preserve">قال أبو داود: ومحمدُ بن حسان مجهولٌ، وهذا الحديثُ ضعيف.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