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يفارق الرجل ثم يلقاه،أيسلم عليه؟-كتاب الأدب-سنن أبي داود — رقم الحديث: 5201 — الرقم الفرعي: 99 — الرقم الأصلي: 5201</w:t>
        <w:br/>
      </w:r>
      <w:r>
        <w:rPr>
          <w:rtl w:val="1"/>
        </w:rPr>
        <w:t xml:space="preserve"> حدثنا عباس العنبريّ ثنا أسود بن عامر ثنا حسن بن صالح عن أبيه عن سلمة بن كهيل عن سعيد بن جبير عن ابن عباس عن عمر</w:t>
        <w:br/>
      </w:r>
      <w:r>
        <w:rPr>
          <w:color w:val="000000"/>
          <w:rtl w:val="1"/>
        </w:rPr>
        <w:t xml:space="preserve">أنّه أتَى النبيَّ ﷺ وهو في مَشْرُبةٍ له،  </w:t>
      </w:r>
      <w:r>
        <w:rPr>
          <w:color w:val="FF0000"/>
          <w:rtl w:val="1"/>
        </w:rPr>
        <w:t xml:space="preserve">فقال: السّلامُ عليكَ يا رسولَ الله، السّلامُ عليكم،  </w:t>
      </w:r>
      <w:r>
        <w:rPr>
          <w:color w:val="FF0000"/>
          <w:rtl w:val="1"/>
        </w:rPr>
        <w:t xml:space="preserve">أَيدخُلُ عمرُ؟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كيفيّة الاستِئذان - مظاهر قيمة الاستئذان 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