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يُدعى أيكون ذلك إذنه-كتاب الأدب-سنن أبي داود — رقم الحديث: 5190 — الرقم الفرعي: 99 — الرقم الأصلي: 5190</w:t>
        <w:br/>
      </w:r>
      <w:r>
        <w:rPr>
          <w:rtl w:val="1"/>
        </w:rPr>
        <w:t xml:space="preserve"> حدثنا حسين بن معاذ ثنا عبد الأعلى ثنا سعيد عن قتادة عن أبي رافع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دُعِيَ أَحدُكم إلى طَعامٍ فجاءَ معَ الرَّسولِ، فإنَّ ذلك لهُ إذنٌ. </w:t>
      </w:r>
      <w:r>
        <w:rPr>
          <w:color w:val="000000"/>
          <w:rtl w:val="1"/>
        </w:rPr>
        <w:t xml:space="preserve">قال أَبو داود: يُقال: إن قتادةَ لم يسمَعْ مِن أَبي رافعٍ شيئًا.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