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المعانقة-كتاب الأدب-سنن أبي داود — رقم الحديث: 5214 — الرقم الفرعي: 99 — الرقم الأصلي: 5214</w:t>
        <w:br/>
      </w:r>
      <w:r>
        <w:rPr>
          <w:rtl w:val="1"/>
        </w:rPr>
        <w:t xml:space="preserve"> حدثنا موسى بن إسماعيل ثنا حماد أخبرنا أبو الحسين ملاحظة يعني خالد بن ذكوان عن أيوب بن بشير بن كعب العدويّ عن رجُل من عَنزة</w:t>
        <w:br/>
      </w:r>
      <w:r>
        <w:rPr>
          <w:color w:val="000000"/>
          <w:rtl w:val="1"/>
        </w:rPr>
        <w:t xml:space="preserve">أنّه قال لأبي ذرٍّ حيث سُيِّر من الشَّام: إنِّي أُريد أنْ أسألَكَ عن حديثٍ من حديثِ رسولِ الله ﷺ ،  </w:t>
      </w:r>
      <w:r>
        <w:rPr>
          <w:color w:val="000000"/>
          <w:rtl w:val="1"/>
        </w:rPr>
        <w:t xml:space="preserve">قال: إذًا أُخبِرُكَ به إلَاّ أنْ يكونَ سِرًّا، قلت: إنَّه ليس بسِرّ،  </w:t>
      </w:r>
      <w:r>
        <w:rPr>
          <w:color w:val="000000"/>
          <w:rtl w:val="1"/>
        </w:rPr>
        <w:t xml:space="preserve">هل كان رسولُ الله ﷺ يصافِحُكم إذا لقِيتُمُوه؟  </w:t>
      </w:r>
      <w:r>
        <w:rPr>
          <w:color w:val="FF0000"/>
          <w:rtl w:val="1"/>
        </w:rPr>
        <w:t xml:space="preserve">قال: ما لَقِيتُه قطُّ إلّا صافَحَني،  </w:t>
      </w:r>
      <w:r>
        <w:rPr>
          <w:color w:val="FF0000"/>
          <w:rtl w:val="1"/>
        </w:rPr>
        <w:t xml:space="preserve">وبعثَ إلَيَّ ذاتَ يومٍ ولم أَكن في أَهلي، فلمَّا جئتُ أُخبِرتُ أنَّه أَرسَلَ إلَيّ، فأَتيتُه وهو على سَريرَه، فالتَزَمَني، فكانت تلكَ أَجْودَ وأَجْودَ.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لأصحابه عند اللقاء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