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لم يكن النبيّ صلى الله عليه وسلم،فاحشاً ولا متفحشاً-كتاب الأدب-صحيح البخاري — رقم الحديث: 6031 — الرقم الفرعي: 99 — الرقم الأصلي: 6031</w:t>
        <w:br/>
      </w:r>
      <w:r>
        <w:rPr>
          <w:rtl w:val="1"/>
        </w:rPr>
        <w:t xml:space="preserve"> حدثنا أصبغ قال:أخبرني ابن وهب أخبرنا أبو يحيى ملاحظة هو فليح بن سليمان عن هلال بن أسامة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 يَكُنِ النبيُّ ﷺ سَبّابًا، ولا فحّاشًا، ولا لَعّانًا،  </w:t>
      </w:r>
      <w:r>
        <w:rPr>
          <w:color w:val="FF0000"/>
          <w:rtl w:val="1"/>
        </w:rPr>
        <w:t xml:space="preserve">كان يقولُ لأحدِنا عندَ المَعْتَبةِ: «ما لَه؟ تَرِبَ جَبِينُه».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عفوه وتسامحه ﷺ مع أصحابه - عفو النبي ﷺ وتسامحه </w:t>
      </w:r>
    </w:p>
    <w:p>
      <w:pPr>
        <w:bidi w:val="1"/>
        <w:jc w:val="start"/>
      </w:pPr>
      <w:r>
        <w:rPr>
          <w:rtl w:val="1"/>
        </w:rPr>
        <w:t xml:space="preserve">الشرح: الدلالة: حفظه ﷺ للسانه وجوارحه - وقار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حلاوة لسانه ﷺ - فصاحة النبي ﷺ وبلاغته وحلاوة منطقه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