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كان يؤمن بالله واليوم الآخر فلا يؤذ جاره-كتاب الأدب-صحيح البخاري — رقم الحديث: 6019 — الرقم الفرعي: 99 — الرقم الأصلي: 6019</w:t>
        <w:br/>
      </w:r>
      <w:r>
        <w:rPr>
          <w:rtl w:val="1"/>
        </w:rPr>
        <w:t xml:space="preserve"> حدثنا عبد الله بن يوسف حدثنا الليث قال:حدثني سعيد المقبريّ عن أبي شريح العدويّ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سَمعَتْ أُذُنايَ وأبصَرَتْ عَينايَ حينَ تكلَّمَ النبيُّ ﷺ،  </w:t>
      </w:r>
      <w:r>
        <w:rPr>
          <w:color w:val="FF0000"/>
          <w:rtl w:val="1"/>
        </w:rPr>
        <w:t xml:space="preserve">فقال: «مَن كان يُؤمِنُ بالله واليومِ الآخرِ فلْيُكْرِم جارَه،  </w:t>
      </w:r>
      <w:r>
        <w:rPr>
          <w:color w:val="FF0000"/>
          <w:rtl w:val="1"/>
        </w:rPr>
        <w:t xml:space="preserve">ومَن كان يُؤمِنُ بالله واليومِ الآخرِ فلْيُكْرِم ضَيفَه جائزَتَه»  </w:t>
      </w:r>
      <w:r>
        <w:rPr>
          <w:color w:val="FF0000"/>
          <w:rtl w:val="1"/>
        </w:rPr>
        <w:t xml:space="preserve">قال: وما جائزَتُه يا رسولَ الله؟  </w:t>
      </w:r>
      <w:r>
        <w:rPr>
          <w:color w:val="FF0000"/>
          <w:rtl w:val="1"/>
        </w:rPr>
        <w:t xml:space="preserve">قال: «يومٌ وليلةٌ،  </w:t>
      </w:r>
      <w:r>
        <w:rPr>
          <w:color w:val="FF0000"/>
          <w:rtl w:val="1"/>
        </w:rPr>
        <w:t xml:space="preserve">والضِّيافةُ ثلاثةُ أيامٍ، فما كان وراءَ ذلكَ فهو صَدَقةٌ عليه،  </w:t>
      </w:r>
      <w:r>
        <w:rPr>
          <w:color w:val="FF0000"/>
          <w:rtl w:val="1"/>
        </w:rPr>
        <w:t xml:space="preserve">ومَن كان يُؤمِنُ بالله واليومِ الآخرِ فلْيَقُلْ خيرًا أو ليَصْمُتْ».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الجار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قيمة الإحسان إلى الجار من شعب الإيمان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قيمة إكرام الجار - قِيَم الكَرَم والسَّخاء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