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باب-كتاب الطب-سنن الترمذي — رقم الحديث: 2084 — الرقم الفرعي: 99 — الرقم الأصلي: 2085</w:t>
        <w:br/>
      </w:r>
      <w:r>
        <w:rPr>
          <w:rtl w:val="1"/>
        </w:rPr>
        <w:t xml:space="preserve"> حدثنا أحمد بن سعيد الأشقر المرابطيّ حدثنا رَوْح بن عُبادة حدثنا مرزوق،ابو عبد الله الشاميّ حدثنا سعيد ملاحظة رجل من أهل الشام أخبرنا ثوبان عن النبيّ صلى الله عليه وسلم</w:t>
        <w:br/>
      </w:r>
      <w:r>
        <w:rPr>
          <w:color w:val="000000"/>
          <w:rtl w:val="1"/>
        </w:rPr>
        <w:t xml:space="preserve">قال:  </w:t>
      </w:r>
      <w:r>
        <w:rPr>
          <w:color w:val="FF0000"/>
          <w:rtl w:val="1"/>
        </w:rPr>
        <w:t xml:space="preserve">«إذا أصابَ أحَدَكُمُ الحُمَّى، فإنَّ الحُمَّى قِطْعةٌ من النارِ، فليُطْفئها عَنهُ بالمَاءِ فليَسْتَنْقِعْ في نهر جارٍ وليَسْتَقبِلْ جَرْيَتَه، فيقولُ:  </w:t>
      </w:r>
      <w:r>
        <w:rPr>
          <w:color w:val="FF0000"/>
          <w:rtl w:val="1"/>
        </w:rPr>
        <w:t xml:space="preserve">بسم الله، اللهُمَّ اشْفِ عَبْدَكَ، وصَدِّقْ رَسولَكَ،  </w:t>
      </w:r>
      <w:r>
        <w:rPr>
          <w:color w:val="FF0000"/>
          <w:rtl w:val="1"/>
        </w:rPr>
        <w:t xml:space="preserve">بَعْدَ صَلاةِ الصُّبْحِ قَبْلَ طُلُوعِ الشَّمْسِ،  </w:t>
      </w:r>
      <w:r>
        <w:rPr>
          <w:color w:val="FF0000"/>
          <w:rtl w:val="1"/>
        </w:rPr>
        <w:t xml:space="preserve">وليَغْمِسْ فيهِ ثَلاثَ غَمَسَاتٍ ثلاثَةَ أَيَّامٍ، فإنْ لم يَبْرَأ في ثَلاثٍ فَخَمسٌ، فإن لم يَبرَأ في خَمْسٍ فسَبْعٌ، فإن لم يَبْرأ في سَبْعٍ فتِسْعٌ، فإنَّها لا تكادُ تُجاوِزُ تِسْعًا بإذنِ اللهِ». </w:t>
      </w:r>
      <w:r>
        <w:rPr>
          <w:color w:val="000000"/>
          <w:rtl w:val="1"/>
        </w:rPr>
        <w:t xml:space="preserve">هذا حَديثٌ غريبٌ. </w:t>
      </w:r>
    </w:p>
    <w:p>
      <w:pPr>
        <w:bidi w:val="1"/>
        <w:jc w:val="start"/>
      </w:pPr>
      <w:r>
        <w:rPr>
          <w:rtl w:val="1"/>
        </w:rPr>
        <w:t xml:space="preserve">درجة الحديث: إسناده ضعيف </w:t>
      </w:r>
    </w:p>
    <w:p>
      <w:pPr>
        <w:bidi w:val="1"/>
        <w:jc w:val="start"/>
      </w:pPr>
      <w:r>
        <w:rPr>
          <w:rtl w:val="1"/>
        </w:rPr>
        <w:t>الشرح: الدلالة: التربية الصحية - الأهداف</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توضيح المفهوم - الأساليب التعليمية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