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رمي الجمار-أول كتاب المناسك-سنن أبي داود — رقم الحديث: 1975 — الرقم الفرعي: 99 — الرقم الأصلي: 1975</w:t>
        <w:br/>
      </w:r>
      <w:r>
        <w:rPr>
          <w:rtl w:val="1"/>
        </w:rPr>
        <w:t xml:space="preserve"> حدثنا عبد الله بن مسلمة القعنَبيّ عن مالك ح وحدثنا ابن السرح أخبرنا ابن وهب أخبرني مالك عن عبد الله بن أبي بكر بن محمد بن عمرو بن حزم عن أبيه عن أبي البدّاح بن عاصم عن أبيه</w:t>
        <w:br/>
      </w:r>
      <w:r>
        <w:rPr>
          <w:color w:val="FF0000"/>
          <w:rtl w:val="1"/>
        </w:rPr>
        <w:t xml:space="preserve">أن رسولَ الله ﷺ رخَّص لِرعاء الإبلِ في البيتوتة يرمونَ يومَ النحرِ، ثم يَرمُونَ الغَدَ، أو مِنْ بعدِ الغَدِ بيومينِ، ويرمون يَوْمَ النَّفرِ.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الرخص في الرمي - رمي الجمار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الرخص للمضطر وصاحب الحاجة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