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ردّ الواحد عن الجماعة-كتاب الأدب-سنن أبي داود — رقم الحديث: 5210 — الرقم الفرعي: 99 — الرقم الأصلي: 5210</w:t>
        <w:br/>
      </w:r>
      <w:r>
        <w:rPr>
          <w:rtl w:val="1"/>
        </w:rPr>
        <w:t xml:space="preserve"> حدثنا الحسن بن عليّ ثنا عبد الملك بن إبراهيم الجُدّيّ ثنا سعيد بن خالد الخزاعيّ قال:حدثني عبد الله بن المفضّل ثنا عبيدالله بن أبي رافع عن عليّ بن أبي طالب رضي الله عنه ملاحظة قال أبو داود:رفعه الحسن بن عليّ</w:t>
        <w:br/>
      </w:r>
      <w:r>
        <w:rPr>
          <w:color w:val="FF0000"/>
          <w:rtl w:val="1"/>
        </w:rPr>
        <w:t xml:space="preserve">قال: «يُجزِئ عن الجماعةِ، إذا مرُّوا، أن يُسَلِّمَ أحَدُهُم، ويُجزىّ عنِ الجلوسِ أن يرُدَّ أحدُهم».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