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أداء الديون-كتاب الاستقراض-صحيح البخاري — رقم الحديث: 2388 — الرقم الفرعي: 99 — الرقم الأصلي: 2388</w:t>
        <w:br/>
      </w:r>
      <w:r>
        <w:rPr>
          <w:rtl w:val="1"/>
        </w:rPr>
        <w:t xml:space="preserve"> حدثنا أحمد بن يونس حدثنا أبو شهاب عن الأعمش عن زيد بن وهب عن أبي ذر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معَ النبيِّ ﷺ،  </w:t>
      </w:r>
      <w:r>
        <w:rPr>
          <w:color w:val="FF0000"/>
          <w:rtl w:val="1"/>
        </w:rPr>
        <w:t xml:space="preserve">فلما أبصَرَ - يَعْني - أُحُدًا قال: «ما أُحِبُّ أنَّه تَحوَّلَ لي ذَهَبًا، يَمْكُث عندي منه دينارٌ فوقَ ثلاثٍ،  </w:t>
      </w:r>
      <w:r>
        <w:rPr>
          <w:color w:val="FF0000"/>
          <w:rtl w:val="1"/>
        </w:rPr>
        <w:t xml:space="preserve">إلا دينارٌ أُرصِدُه لِدَينٍ»  </w:t>
      </w:r>
      <w:r>
        <w:rPr>
          <w:color w:val="000000"/>
          <w:rtl w:val="1"/>
        </w:rPr>
        <w:t xml:space="preserve">ثمَّ قال: «إنَّ الأكثرينَ هم الأقلُّونَ، إلا مَن قال بالمال هكذا وهكذا - وأشارَ أبو شِهَابٍ بين يَدَيه، وعن يمينه، وعن شِماله - وقليلٌ ما هُمْ»  </w:t>
      </w:r>
      <w:r>
        <w:rPr>
          <w:color w:val="FF0000"/>
          <w:rtl w:val="1"/>
        </w:rPr>
        <w:t xml:space="preserve">وقال: «مكانَكَ»،  </w:t>
      </w:r>
      <w:r>
        <w:rPr>
          <w:color w:val="FF0000"/>
          <w:rtl w:val="1"/>
        </w:rPr>
        <w:t xml:space="preserve">وتقدَّم غيرَ بَعيدٍ فسمعتُ صَوتًا فأرَدتُ أن آتيَه، ثمَّ ذَكَرتُ قولَه: «مكانَكَ حتَّى آتيَكَ»  </w:t>
      </w:r>
      <w:r>
        <w:rPr>
          <w:color w:val="000000"/>
          <w:rtl w:val="1"/>
        </w:rPr>
        <w:t xml:space="preserve">فلما جاء قلتُ: يا رسولَ الله، الذي سمعتُ - أو قال: الصَّوتُ الذي سمعتُ -؟  </w:t>
      </w:r>
      <w:r>
        <w:rPr>
          <w:color w:val="000000"/>
          <w:rtl w:val="1"/>
        </w:rPr>
        <w:t xml:space="preserve">قال: «وهل سمعتَ؟» قلتُ: نعم،  </w:t>
      </w:r>
      <w:r>
        <w:rPr>
          <w:color w:val="000000"/>
          <w:rtl w:val="1"/>
        </w:rPr>
        <w:t xml:space="preserve">قال: «أتاني جِبْريلُ عليه السلام، فقال: مَن ماتَ من أُمَّتِكَ لا يُشرِكُ بالله شيئًا دَخَلَ الجنَّةَ»  </w:t>
      </w:r>
      <w:r>
        <w:rPr>
          <w:color w:val="000000"/>
          <w:rtl w:val="1"/>
        </w:rPr>
        <w:t xml:space="preserve">قلتُ: ومَن فَعَلَ كذا وكذا؟ قال: «نعم».  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إخباره ﷺ عن زهده بالمال وإن كان مثل الجبال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