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فضل الحبّ في الله-كتاب البرّ والصلة والآداب-صحيح مسلم — رقم الحديث: 2566 — الرقم الفرعي: 99 — الرقم الأصلي: 2566</w:t>
        <w:br/>
      </w:r>
      <w:r>
        <w:rPr>
          <w:rtl w:val="1"/>
        </w:rPr>
        <w:t xml:space="preserve"> حدثنا قتيبة بن سعيد عن مالك بن أنس فيما قرىء عليه عن عبد الله بن عبد الرحمن بن مَعْمَر عن أبي الحُباب،سعيد بن يسار عن أبي هريرة قال:قال رسول الله صلى الله عليه وسلم</w:t>
        <w:br/>
      </w:r>
      <w:r>
        <w:rPr>
          <w:color w:val="FF0000"/>
          <w:rtl w:val="1"/>
        </w:rPr>
        <w:t xml:space="preserve">«إنَّ اللهَ يَقولُ يومَ القِيامَة: أَينَ المُتحابُّونَ بجَلالي، اليومَ أُظِلُّهم في ظِلِّي يومَ لا ظِلَّ إلّا ظِلِّي».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جزاء المتحابيِّنَ في الله عزَّ وجلّ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الذين يظلهم الله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