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التمادح-كتاب الأدب-سنن أبي داود — رقم الحديث: 4806 — الرقم الفرعي: 99 — الرقم الأصلي: 4806</w:t>
        <w:br/>
      </w:r>
      <w:r>
        <w:rPr>
          <w:rtl w:val="1"/>
        </w:rPr>
        <w:t xml:space="preserve"> حدثنا مُسدّد ثنا بشر ملاحظة يعني ابن المفضل ثنا أبو مسلمة سعيد بن يزيد عن أبي نضرة عن مطَرّف قال:قال أبي</w:t>
        <w:br/>
      </w:r>
      <w:r>
        <w:rPr>
          <w:color w:val="FF0000"/>
          <w:rtl w:val="1"/>
        </w:rPr>
        <w:t xml:space="preserve">انطلقتُ في وفدِ بني عامرٍ إلى رسول الله ﷺ،  </w:t>
      </w:r>
      <w:r>
        <w:rPr>
          <w:color w:val="FF0000"/>
          <w:rtl w:val="1"/>
        </w:rPr>
        <w:t xml:space="preserve">فقلنا: أنتَ سيّدُنا، فقال: «السَّيدُ الله»  </w:t>
      </w:r>
      <w:r>
        <w:rPr>
          <w:color w:val="FF0000"/>
          <w:rtl w:val="1"/>
        </w:rPr>
        <w:t xml:space="preserve">قلنا: وأفضلُنا فَضْلًا، وأعظَمُنا طَوْلًا،  </w:t>
      </w:r>
      <w:r>
        <w:rPr>
          <w:color w:val="FF0000"/>
          <w:rtl w:val="1"/>
        </w:rPr>
        <w:t xml:space="preserve">فقال: «قولوا بِقَولكم، أو بعضِ قولكم، ولا يَسْتَجْرِيَنَّكُم الشَيطانُ».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الاعتدال في مدحه وتعظيمه ﷺ - التحذير من الإفراط (الغلو) أو التفريط (التقصير) أو الابتداع ... </w:t>
      </w:r>
    </w:p>
    <w:p>
      <w:pPr>
        <w:bidi w:val="1"/>
        <w:jc w:val="start"/>
      </w:pPr>
      <w:r>
        <w:rPr>
          <w:rtl w:val="1"/>
        </w:rPr>
        <w:t>الشرح: الدلالة: وفد بني عامر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