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أخذ الصدقة من الأغنياء،وتُرَدّ في الفقراء حيث كانوا-كتاب الزكاة-صحيح البخاري — رقم الحديث: 1496 — الرقم الفرعي: 99 — الرقم الأصلي: 1496</w:t>
        <w:br/>
      </w:r>
      <w:r>
        <w:rPr>
          <w:rtl w:val="1"/>
        </w:rPr>
        <w:t xml:space="preserve"> حدثنا محمد أخبرنا عبد الله أخبرنا زكرياء بن إسحاق عن يحيى بن عبد الله بن صيفيّ عن أبي معبد ملاحظة مولى ابن عباس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لِمعاذِ بنِ جَبَلٍ حينَ بَعَثَه إلى اليَمَنِ: «إنَّكَ سَتأْتي قومًا أهلَ كتابٍ،  </w:t>
      </w:r>
      <w:r>
        <w:rPr>
          <w:color w:val="FF0000"/>
          <w:rtl w:val="1"/>
        </w:rPr>
        <w:t xml:space="preserve">فإذا جئتَهم فادْعُهم إلى أنْ يَشهَدُوا أنْ لا إلهَ إلّا اللهُ وأنَّ محمَّدًا رسولُ الله،  </w:t>
      </w:r>
      <w:r>
        <w:rPr>
          <w:color w:val="FF0000"/>
          <w:rtl w:val="1"/>
        </w:rPr>
        <w:t xml:space="preserve">فإنْ هم أطاعُوا لكَ بذلكَ فأخبِرْهُم أنَّ اللهَ قد فَرَضَ عليهم خمسَ صَلَواتٍ في كلِّ يومٍ وليلةٍ،  </w:t>
      </w:r>
      <w:r>
        <w:rPr>
          <w:color w:val="FF0000"/>
          <w:rtl w:val="1"/>
        </w:rPr>
        <w:t xml:space="preserve">فإنْ هم أطاعُوا لكَ بذلكَ فأخبِرْهُم أنَّ اللهَ قد فَرَضَ عليهم صَدَقةً تُؤْخَذُ من أغنيائِهم فتُرَدُّ على فُقَرائِهم،  </w:t>
      </w:r>
      <w:r>
        <w:rPr>
          <w:color w:val="FF0000"/>
          <w:rtl w:val="1"/>
        </w:rPr>
        <w:t xml:space="preserve">فإنْ هم أطاعُوا لكَ بذلكَ فإيّاكَ وكَرائمَ أموالِهم،  </w:t>
      </w:r>
      <w:r>
        <w:rPr>
          <w:color w:val="FF0000"/>
          <w:rtl w:val="1"/>
        </w:rPr>
        <w:t xml:space="preserve">واتَّقِ دَعْوةَ المظلومِ، فإنَّه ليس بينَه وبينَ الله حِجابٌ». </w:t>
      </w:r>
    </w:p>
    <w:p>
      <w:pPr>
        <w:bidi w:val="1"/>
        <w:jc w:val="start"/>
      </w:pPr>
      <w:r>
        <w:rPr>
          <w:rtl w:val="1"/>
        </w:rPr>
        <w:t xml:space="preserve">الشرح: الدلالة: ضوابط ما يؤخَذ من أموال الزكاة - قيم المحافظة على المال الخاص </w:t>
      </w:r>
    </w:p>
    <w:p>
      <w:pPr>
        <w:bidi w:val="1"/>
        <w:jc w:val="start"/>
      </w:pPr>
      <w:r>
        <w:rPr>
          <w:rtl w:val="1"/>
        </w:rPr>
        <w:t>الشرح: الدلالة: قيمة الأولوية في التدرج - قيم الأولويات</w:t>
      </w:r>
    </w:p>
    <w:p>
      <w:pPr>
        <w:bidi w:val="1"/>
        <w:jc w:val="start"/>
      </w:pPr>
      <w:r>
        <w:rPr>
          <w:rtl w:val="1"/>
        </w:rPr>
        <w:t>الشرح: الدلالة: بعث الأمراء إلى المناطق - أحداث السنة العاشرة</w:t>
      </w:r>
    </w:p>
    <w:p>
      <w:pPr>
        <w:bidi w:val="1"/>
        <w:jc w:val="start"/>
      </w:pPr>
      <w:r>
        <w:rPr>
          <w:rtl w:val="1"/>
        </w:rPr>
        <w:t>الشرح: الدلالة: دعوة المظلوم - ما ورد في الدعاء المستجاب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