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القميص والسراويل والتّبّان والقباء-كتاب الصلاة-صحيح البخاري — رقم الحديث: 365 — الرقم الفرعي: 99 — الرقم الأصلي: 365</w:t>
        <w:br/>
      </w:r>
      <w:r>
        <w:rPr>
          <w:rtl w:val="1"/>
        </w:rPr>
        <w:t xml:space="preserve"> حدثنا سليمان بن حرب قال:حدثنا حمّاد بن زيد عن أيوب عن محمد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قامَ رجلٌ إلى النبيِّ ﷺ فسألَه عن الصلاةِ في الثَّوْبِ الواحدِ،  </w:t>
      </w:r>
      <w:r>
        <w:rPr>
          <w:color w:val="FF0000"/>
          <w:rtl w:val="1"/>
        </w:rPr>
        <w:t xml:space="preserve">فقال: «أوَكلُّكم يَجِدُ ثوبَينِ؟». </w:t>
      </w:r>
      <w:r>
        <w:rPr>
          <w:color w:val="FF0000"/>
          <w:rtl w:val="1"/>
        </w:rPr>
        <w:t xml:space="preserve">ثمَّ سألَ رجلٌ عمرَ،  </w:t>
      </w:r>
      <w:r>
        <w:rPr>
          <w:color w:val="FF0000"/>
          <w:rtl w:val="1"/>
        </w:rPr>
        <w:t xml:space="preserve">فقال: إذا وَسَّعَ الله فأَوسِعُوا،  </w:t>
      </w:r>
      <w:r>
        <w:rPr>
          <w:color w:val="FF0000"/>
          <w:rtl w:val="1"/>
        </w:rPr>
        <w:t xml:space="preserve">جَمَعَ رجلٌ عليه ثيابَه،  </w:t>
      </w:r>
      <w:r>
        <w:rPr>
          <w:color w:val="FF0000"/>
          <w:rtl w:val="1"/>
        </w:rPr>
        <w:t xml:space="preserve">صَلَّى رجلٌ في إزارٍ ورِداءٍ، في إزارٍ وقميصٍ، في إزارٍ وقَباءٍ،  </w:t>
      </w:r>
      <w:r>
        <w:rPr>
          <w:color w:val="FF0000"/>
          <w:rtl w:val="1"/>
        </w:rPr>
        <w:t xml:space="preserve">في سَراوِيلَ ورِداءٍ، في سَراوِيلَ وقميصٍ، في سَراوِيلَ وقَباءٍ،  </w:t>
      </w:r>
      <w:r>
        <w:rPr>
          <w:color w:val="FF0000"/>
          <w:rtl w:val="1"/>
        </w:rPr>
        <w:t xml:space="preserve">في تُبّانٍ وقَباءٍ، في تُبّانٍ وقميصٍ، قال: وأحسِبُه قال: في تُبّانٍ ورِداءٍ. </w:t>
      </w:r>
    </w:p>
    <w:p>
      <w:pPr>
        <w:bidi w:val="1"/>
        <w:jc w:val="start"/>
      </w:pPr>
      <w:r>
        <w:rPr>
          <w:rtl w:val="1"/>
        </w:rPr>
        <w:t>الشرح: الدلالة: السراويل - أسماء الملابس</w:t>
      </w:r>
    </w:p>
    <w:p>
      <w:pPr>
        <w:bidi w:val="1"/>
        <w:jc w:val="start"/>
      </w:pPr>
      <w:r>
        <w:rPr>
          <w:rtl w:val="1"/>
        </w:rPr>
        <w:t>الشرح: الدلالة: التبان - أسماء الملابس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القباء والعباءة والفروج - أسماء الملابس</w:t>
      </w:r>
    </w:p>
    <w:p>
      <w:pPr>
        <w:bidi w:val="1"/>
        <w:jc w:val="start"/>
      </w:pPr>
      <w:r>
        <w:rPr>
          <w:rtl w:val="1"/>
        </w:rPr>
        <w:t>الشرح: الدلالة: الصلاة بما يتيسر من الثياب - لباس الرجال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