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نام عند السحر .-كتاب الصلاة-صحيح البخاري — رقم الحديث: 1132 — الرقم الفرعي: 99 — الرقم الأصلي: 1132</w:t>
        <w:br/>
      </w:r>
      <w:r>
        <w:rPr>
          <w:rtl w:val="1"/>
        </w:rPr>
        <w:t xml:space="preserve"> حدثني عبدان قال:أخبرني أبي عن شعبة عن أشعث سمعت أبي قال:سمعت مسروقا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سألتُ عائشةَ، رضي الله عنها: أيُّ العَملِ كان أَحبَّ إلى النّبيِّ ﷺ؟ قالت: الدّائمُ.  </w:t>
      </w:r>
      <w:r>
        <w:rPr>
          <w:color w:val="FF0000"/>
          <w:rtl w:val="1"/>
        </w:rPr>
        <w:t xml:space="preserve">قلتُ: متى كان يقومُ؟ قالت: يقومُ إذا سَمِعَ الصّارخَ. </w:t>
      </w:r>
      <w:r>
        <w:rPr>
          <w:color w:val="000000"/>
          <w:rtl w:val="1"/>
        </w:rPr>
        <w:t xml:space="preserve">حدَّثنا محمَّدُ بنُ سَلَامٍ، قال: أخبرنا أبو الأحْوَصِ، عن الأشعَثِ قال:  </w:t>
      </w:r>
      <w:r>
        <w:rPr>
          <w:color w:val="FF0000"/>
          <w:rtl w:val="1"/>
        </w:rPr>
        <w:t xml:space="preserve">إذا سَمِعَ الصّارخَ قامَ فصَلَّى.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وقت صلاة القيام ووقت التهجد - صلاة القيام والتهجد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