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كان بين الإمام وبين القوم حائطٌ أو سُترة-كتاب الصلاة-صحيح البخاري — رقم الحديث: 729 — الرقم الفرعي: 99 — الرقم الأصلي: 729</w:t>
        <w:br/>
      </w:r>
      <w:r>
        <w:rPr>
          <w:rtl w:val="1"/>
        </w:rPr>
        <w:t xml:space="preserve"> حدثنا محمد قال: أخبرنا عبدة عن يحيى بن سعيد الأنصاريّ عن عمرة عن عائشة</w:t>
        <w:br/>
      </w:r>
      <w:r>
        <w:rPr>
          <w:color w:val="FF0000"/>
          <w:rtl w:val="1"/>
        </w:rPr>
        <w:t xml:space="preserve">قالت: كان رسولُ الله ﷺ يُصلِّي منَ اللَّيلِ في حُجْرَتِه  </w:t>
      </w:r>
      <w:r>
        <w:rPr>
          <w:color w:val="000000"/>
          <w:rtl w:val="1"/>
        </w:rPr>
        <w:t xml:space="preserve">وجِدارُ الحُجْرةِ قَصِيرٌ، فرأى النّاسُ شَخْصَ النبيِّ ﷺ،  </w:t>
      </w:r>
      <w:r>
        <w:rPr>
          <w:color w:val="FF0000"/>
          <w:rtl w:val="1"/>
        </w:rPr>
        <w:t xml:space="preserve">فقامَ أُناسٌ يُصلُّونَ بصلاتِه،  </w:t>
      </w:r>
      <w:r>
        <w:rPr>
          <w:color w:val="000000"/>
          <w:rtl w:val="1"/>
        </w:rPr>
        <w:t xml:space="preserve">فأصبَحُوا فتَحَدَّثُوا بذلكَ،  </w:t>
      </w:r>
      <w:r>
        <w:rPr>
          <w:color w:val="FF0000"/>
          <w:rtl w:val="1"/>
        </w:rPr>
        <w:t xml:space="preserve">فقامَ ليلةَ الثّانيةِ فقامَ معه أُناسٌ يُصلُّونَ بصلاتِه، صَنَعُوا ذلكَ ليلتَينِ أو ثلاثةً، </w:t>
      </w:r>
      <w:r>
        <w:rPr>
          <w:color w:val="FF0000"/>
          <w:rtl w:val="1"/>
        </w:rPr>
        <w:t xml:space="preserve"> حتَّى إذا كان بعدَ ذلكَ جَلَسَ رسولُ الله ﷺ فلم يَخرُجْ، فلمّا أصبَحَ ذَكَرَ ذلكَ النّاسُ، فقال: «إنّي خَشِيتُ أنْ تُكتَبَ عليكم صلاةُ اللَّيلِ».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الجماعة لصلاة النافلة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الصلاة - تيسيره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