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التوبة-كتاب الدعوات-صحيح البخاري — رقم الحديث: 6308 — الرقم الفرعي: 99 — الرقم الأصلي: 6308</w:t>
        <w:br/>
      </w:r>
      <w:r>
        <w:rPr>
          <w:rtl w:val="1"/>
        </w:rPr>
        <w:t xml:space="preserve"> حدثنا أحمد بن يونس حدثنا أبو شهاب عن الأعمش عن عُمَارة بن عُمَيْر عن الحارث بن سويد حدثنا عبد الله</w:t>
        <w:br/>
      </w:r>
      <w:r>
        <w:rPr>
          <w:color w:val="FF0000"/>
          <w:rtl w:val="1"/>
        </w:rPr>
        <w:t xml:space="preserve">حديثَينِ أحدُهما عن النبيِّ ﷺ، والآخرُ عن نَفْسِه قال: «إنَّ المؤمِنَ يَرَى ذُنوبَه، كأنَّه قاعدٌ تحتَ جَبَلٍ يخافُ أنْ يَقَعَ عليه، وإنَّ الفاجِرَ يَرَى ذُنوبَه كَذُبابٍ مَرَّ على أنفِه فقال به هكذا» قال أبو شِهَابٍ بيدِه فوقَ أنفِه. </w:t>
      </w:r>
      <w:r>
        <w:rPr>
          <w:color w:val="FF0000"/>
          <w:rtl w:val="1"/>
        </w:rPr>
        <w:t xml:space="preserve">ثمَّ قال: «لَلّهُ أفرَحُ بتَوْبةِ عَبْدِه من رجلٍ نَزَلَ مَنزِلاً وبِه مَهْلَكةٌ، ومَعَه راحِلتُه  </w:t>
      </w:r>
      <w:r>
        <w:rPr>
          <w:color w:val="FF0000"/>
          <w:rtl w:val="1"/>
        </w:rPr>
        <w:t xml:space="preserve">عليها طعامُه وشرابُه، فوَضَعَ رأسَه فنامَ نَوْمةً، فاستَيقَظَ وقد ذهبَتْ راحِلتُه، حتَّى اشتَدَّ عليه الحَرُّ والعَطَشُ، أو ما شاءَ اللهُ،  </w:t>
      </w:r>
      <w:r>
        <w:rPr>
          <w:color w:val="FF0000"/>
          <w:rtl w:val="1"/>
        </w:rPr>
        <w:t xml:space="preserve">قال: أرجِعُ إلى مكاني، فرَجَعَ فنامَ نَوْمةً، ثمَّ رَفَعَ رأسَه، فإذا راحِلتُه عنْدَه». </w:t>
      </w:r>
      <w:r>
        <w:rPr>
          <w:color w:val="000000"/>
          <w:rtl w:val="1"/>
        </w:rPr>
        <w:t xml:space="preserve">تابَعَه أبو عَوَانةَ وجَرِيرٌ، عن الأعمَشِ. </w:t>
      </w:r>
      <w:r>
        <w:rPr>
          <w:color w:val="000000"/>
          <w:rtl w:val="1"/>
        </w:rPr>
        <w:t xml:space="preserve">وقال أبو أُسامةَ: حدَّثنا الأعمَشُ، حدَّثنا عُمارةُ، سمعتُ الحارثَ. </w:t>
      </w:r>
      <w:r>
        <w:rPr>
          <w:color w:val="000000"/>
          <w:rtl w:val="1"/>
        </w:rPr>
        <w:t xml:space="preserve">وقال شُعْبةُ وأبو مُسلِمٍ: عن الأعمَشِ، عن إبراهيمَ التَّيْميِّ، عن الحارثِ بنِ سُوَيدٍ. </w:t>
      </w:r>
      <w:r>
        <w:rPr>
          <w:color w:val="000000"/>
          <w:rtl w:val="1"/>
        </w:rPr>
        <w:t xml:space="preserve">وقال أبو معاويةَ: حدَّثنا الأعمَشُ، عن عُمارةَ، عن الأسوَدِ، عن عبدِ الله. وعن إبراهيمَ التَّيْميِّ، عن الحارثِ بنِ سُوَيدٍ، عن عبدِ الله.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