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الأدوية المكروهة-باب في الرجل يتداوى-سنن أبي داود — رقم الحديث: 3874 — الرقم الفرعي: 99 — الرقم الأصلي: 3874</w:t>
        <w:br/>
      </w:r>
      <w:r>
        <w:rPr>
          <w:rtl w:val="1"/>
        </w:rPr>
        <w:t xml:space="preserve"> حدثنا محمد بن عبادة الواسطيّ ثنا يزيد بن هارون أخبرنا إسماعيل بن عياش عن ثعلبة بن مسلم عن أبي عمران الأنصاريّ عن أمّ الدرداء عن أبي الدرداء قال:قال رسول الله صلى الله عليه وسلم</w:t>
        <w:br/>
      </w:r>
      <w:r>
        <w:rPr>
          <w:color w:val="FF0000"/>
          <w:rtl w:val="1"/>
        </w:rPr>
        <w:t xml:space="preserve">«إنَّ الله عزّ وجلّ أنزَلَ الدَّاءَ والدَّواء، وجَعَلَ لِكُل داءٍ دَوَاءً،  </w:t>
      </w:r>
      <w:r>
        <w:rPr>
          <w:color w:val="FF0000"/>
          <w:rtl w:val="1"/>
        </w:rPr>
        <w:t xml:space="preserve">فَتَداوَوا، ولا تَدَاوَوا بحَرَام».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أهمية التداوي والحث عليه - التداوي</w:t>
      </w:r>
    </w:p>
    <w:p>
      <w:pPr>
        <w:bidi w:val="1"/>
        <w:jc w:val="start"/>
      </w:pPr>
      <w:r>
        <w:rPr>
          <w:rtl w:val="1"/>
        </w:rPr>
        <w:t>الشرح: الدلالة: التربية الصحية - التثقيف الصحي</w:t>
      </w:r>
    </w:p>
    <w:p>
      <w:pPr>
        <w:bidi w:val="1"/>
        <w:jc w:val="start"/>
      </w:pPr>
      <w:r>
        <w:rPr>
          <w:rtl w:val="1"/>
        </w:rPr>
        <w:t>الشرح: الدلالة: قيم التوعية الصحية - القيم الصحية والبيئية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حكم التداوي بالخمر - حد الخمر</w:t>
      </w:r>
    </w:p>
    <w:p>
      <w:pPr>
        <w:bidi w:val="1"/>
        <w:jc w:val="start"/>
      </w:pPr>
      <w:r>
        <w:rPr>
          <w:rtl w:val="1"/>
        </w:rPr>
        <w:t>الشرح: الدلالة: التوازن - المباديء</w:t>
      </w:r>
    </w:p>
    <w:p>
      <w:pPr>
        <w:bidi w:val="1"/>
        <w:jc w:val="start"/>
      </w:pPr>
      <w:r>
        <w:rPr>
          <w:rtl w:val="1"/>
        </w:rPr>
        <w:t>الشرح: الدلالة: الصحة الجسمية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التداوي والطب (يحال إلى الصحة) - الرعاية الجسمية</w:t>
      </w:r>
    </w:p>
    <w:p>
      <w:pPr>
        <w:bidi w:val="1"/>
        <w:jc w:val="start"/>
      </w:pPr>
      <w:r>
        <w:rPr>
          <w:rtl w:val="1"/>
        </w:rPr>
        <w:t>الشرح: الدلالة: العلاج بالمحرمات من الأغذية والأدوية - العلاج بالغذاء والأعشاب الطبيعية</w:t>
      </w:r>
    </w:p>
    <w:p>
      <w:pPr>
        <w:bidi w:val="1"/>
        <w:jc w:val="start"/>
      </w:pPr>
      <w:r>
        <w:rPr>
          <w:rtl w:val="1"/>
        </w:rPr>
        <w:t>الشرح: الدلالة: لكل داء دواء - مبادئ عامة في الطب والصحة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