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نكاح المتعة،وبيان أنه أبيح ثم نسخ،واستقر تحريمه إلى يوم القيامة-كتاب النكاح-صحيح مسلم — رقم الحديث: 1406 — الرقم الفرعي: 2 — الرقم الأصلي: 1406</w:t>
        <w:br/>
      </w:r>
      <w:r>
        <w:rPr>
          <w:rtl w:val="1"/>
        </w:rPr>
        <w:t xml:space="preserve"> حدثنا أبو كامل،فُضَيْل بن حسين الجَحْدَريّ حدثنا بِشْر ملاحظة يعني ابن مُفَضَّل حدثنا عُمارة بن غَزِيَّة عن الربيع بن سَبْرة أنّ أباه</w:t>
        <w:br/>
      </w:r>
      <w:r>
        <w:rPr>
          <w:color w:val="FF0000"/>
          <w:rtl w:val="1"/>
        </w:rPr>
        <w:t xml:space="preserve">أنَّ أَباه غَزا مع رسولِ الله ﷺ فتحَ مكَّة،  </w:t>
      </w:r>
      <w:r>
        <w:rPr>
          <w:color w:val="FF0000"/>
          <w:rtl w:val="1"/>
        </w:rPr>
        <w:t xml:space="preserve">قال: فأَقمْنا بها خمسَ عشْرةَ - ثلاثينَ بينَ ليلةٍ ويوم –  </w:t>
      </w:r>
      <w:r>
        <w:rPr>
          <w:color w:val="000000"/>
          <w:rtl w:val="1"/>
        </w:rPr>
        <w:t xml:space="preserve">فأَذِنَ لنا رسولُ الله ﷺ في مُتعةِ النِّساء،  </w:t>
      </w:r>
      <w:r>
        <w:rPr>
          <w:color w:val="000000"/>
          <w:rtl w:val="1"/>
        </w:rPr>
        <w:t xml:space="preserve">فخَرجتُ أَنا ورجلٌ مِن قَومِي، ولي عليهِ فضلٌ في الجَمال، وهو قريبٌ من الدَّمامَة، مع كلِّ واحدٍ منّا بُرْدٌ، فبُرْدِي خَلَقٌ، وأمّا بُرْدُ ابنِ عمِّي فبُرْدٌ جديدٌ غَضٌّ،  </w:t>
      </w:r>
      <w:r>
        <w:rPr>
          <w:color w:val="000000"/>
          <w:rtl w:val="1"/>
        </w:rPr>
        <w:t xml:space="preserve">حتى إذا كنّا بأَسفَلَ مَكّةَ - أو بأَعلاها - فتلقَّتْنا فتاةٌ مِثلُ البَكْرةِ العَنْطَنَطةِ، فقلنا: هل لكِ أَن يَستَمتِعَ مِنكِ أَحدُنا؟ قالت: وماذا تَبذُلان؟ فنَشَرَ كلُّ واحدٍ منّا بُرْدَه، فجَعلَتْ تَنظرُ إلى الرَّجُلَين، ويَراها صاحبِي تَنظُرُ إلى عِطْفِها، فقال: إنَّ بُرْدَ هذا خَلَقٌ، وبُرْدِي جديدٌ غَضٌّ، فتقول: بُرْدُ هذا لا بأسَ به - ثلاثَ مِرارٍ، أو مرَّتَين - ثم استَمتَعتُ منها،  </w:t>
      </w:r>
      <w:r>
        <w:rPr>
          <w:color w:val="000000"/>
          <w:rtl w:val="1"/>
        </w:rPr>
        <w:t xml:space="preserve">فلم أَخرُج حتى حرَّمها رسولُ الله ﷺ. </w:t>
      </w:r>
    </w:p>
    <w:p>
      <w:pPr>
        <w:bidi w:val="1"/>
        <w:jc w:val="start"/>
      </w:pPr>
      <w:r>
        <w:rPr>
          <w:rtl w:val="1"/>
        </w:rPr>
        <w:t>الشرح: الدلالة: مكث النبي صلى الله عليه وسلم في مكة - فتح مكة وما رافقها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