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الظهار-تفريع أبواب الطلاق-سنن أبي داود — رقم الحديث: 2214 — الرقم الفرعي: 99 — الرقم الأصلي: 2214</w:t>
        <w:br/>
      </w:r>
      <w:r>
        <w:rPr>
          <w:rtl w:val="1"/>
        </w:rPr>
        <w:t xml:space="preserve"> حدثنا الحسن بن عليّ ثنا يحيى بن آدم ثنا ابن إدريس عن محمد بن إسحاق عن معمر بن عبد الله بن حنظلة عن يوسف بن عبد الله بن سلام عن خويلة بنت مالك بن ثعلبة</w:t>
        <w:br/>
      </w:r>
      <w:r>
        <w:rPr>
          <w:color w:val="FF0000"/>
          <w:rtl w:val="1"/>
        </w:rPr>
        <w:t xml:space="preserve">قالت: ظاهَرَ مِنِّي زوجي أوْسُ بنُ الصَّامِت،  </w:t>
      </w:r>
      <w:r>
        <w:rPr>
          <w:color w:val="FF0000"/>
          <w:rtl w:val="1"/>
        </w:rPr>
        <w:t xml:space="preserve">فجئتُ رسولَ الله ﷺ أشكُو إليه،  </w:t>
      </w:r>
      <w:r>
        <w:rPr>
          <w:color w:val="FF0000"/>
          <w:rtl w:val="1"/>
        </w:rPr>
        <w:t xml:space="preserve">ورسولُ الله ﷺ يُجادِلُني فيه، ويقول: «اتَّقي اللهَ، فإنّه ابنُ عمِّكِ»،  </w:t>
      </w:r>
      <w:r>
        <w:rPr>
          <w:color w:val="FF0000"/>
          <w:rtl w:val="1"/>
        </w:rPr>
        <w:t xml:space="preserve">فما بَرِحتُ حتى نزلَ القرآنُ {قَدْ سَمِعَ اللَّهُ قَوْلَ الَّتِي تُجَادِلُكَ فِي زَوْجِهَا} [المجادلة: ١]  إلى الفَرْض،  </w:t>
      </w:r>
      <w:r>
        <w:rPr>
          <w:color w:val="FF0000"/>
          <w:rtl w:val="1"/>
        </w:rPr>
        <w:t xml:space="preserve">فقال: «يُعتِقُ رقَبةً»، قالت: لا يَجِدُ، قال: «فيصُومُ شهرَينِ مُتتابِعَين»، قالت: يا رسولَ الله، إنّه شيخٌ كبير ما بِهِ مِن صيامٍ، قال: «فليُطْعِم سِتِّينَ مسكِينًا»،  </w:t>
      </w:r>
      <w:r>
        <w:rPr>
          <w:color w:val="FF0000"/>
          <w:rtl w:val="1"/>
        </w:rPr>
        <w:t xml:space="preserve">قالت: ما عِندهُ مِن شيءٍ يتصدَّقُ به، قالت: فأُتِيَ ساعتَئذٍ بعَرَقٍ من تمرٍ، قلتُ: يا رسولَ الله، فإنِّي أُعينُه بعَرَقٍ آخر،  </w:t>
      </w:r>
      <w:r>
        <w:rPr>
          <w:color w:val="FF0000"/>
          <w:rtl w:val="1"/>
        </w:rPr>
        <w:t xml:space="preserve">قال: «قد أحسنتِ، اذهَبي فأطعِمِي بها عنه سِتِّينَ مِسكينًا، وارجِعي إلى ابنِ عمِّك»  </w:t>
      </w:r>
      <w:r>
        <w:rPr>
          <w:color w:val="000000"/>
          <w:rtl w:val="1"/>
        </w:rPr>
        <w:t xml:space="preserve">قال: والعَرَقُ سِتُّون صاعًا. </w:t>
      </w:r>
      <w:r>
        <w:rPr>
          <w:color w:val="000000"/>
          <w:rtl w:val="1"/>
        </w:rPr>
        <w:t xml:space="preserve">قال أبو داود في هذا: إنها كَفَّرت عنه مِن غير أَن تَستأمِرَه. </w:t>
      </w:r>
    </w:p>
    <w:p>
      <w:pPr>
        <w:bidi w:val="1"/>
        <w:jc w:val="start"/>
      </w:pPr>
      <w:r>
        <w:rPr>
          <w:rtl w:val="1"/>
        </w:rPr>
        <w:t>درجة الحديث: صحيح لغيره</w:t>
      </w:r>
    </w:p>
    <w:p>
      <w:pPr>
        <w:bidi w:val="1"/>
        <w:jc w:val="start"/>
      </w:pPr>
      <w:r>
        <w:rPr>
          <w:rtl w:val="1"/>
        </w:rPr>
        <w:t>الشرح: الدلالة: الظهار وأحكامه - طرق انحلال الزواج</w:t>
      </w:r>
    </w:p>
    <w:p>
      <w:pPr>
        <w:bidi w:val="1"/>
        <w:jc w:val="start"/>
      </w:pPr>
      <w:r>
        <w:rPr>
          <w:rtl w:val="1"/>
        </w:rPr>
        <w:t>الشرح: الدلالة: أولاً: قيمة كفارة الظهار - حادي عشر: الكفارات</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التيسير - المباديء</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إنفاق الزوجة على زوجها عند الإعسار - العشرة بالمعروف</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الأحاديث الواردة في الظهار - الظهار وأحكامه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